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C68C5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АДМИНИСТРАЦИЯ</w:t>
      </w:r>
    </w:p>
    <w:p w14:paraId="27FC0D42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СКОРОРЫБСКОГО СЕЛЬСКОГО ПОСЕЛЕНИЯ</w:t>
      </w:r>
    </w:p>
    <w:p w14:paraId="0B955F97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ПОДГОРЕНСКОГО МУНИЦИПАЛЬНОГО РАЙОНА</w:t>
      </w:r>
    </w:p>
    <w:p w14:paraId="7C80E9AF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ВОРОНЕЖСКОЙ ОБЛАСТИ</w:t>
      </w:r>
    </w:p>
    <w:p w14:paraId="7891E9DD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РАСПОРЯЖЕНИЕ</w:t>
      </w:r>
    </w:p>
    <w:p w14:paraId="10C5B6E7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  <w:u w:val="single"/>
        </w:rPr>
        <w:t>от 23 марта 2020 года № 3</w:t>
      </w:r>
    </w:p>
    <w:p w14:paraId="0C0679E3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х.Б.Скорорыб</w:t>
      </w:r>
    </w:p>
    <w:p w14:paraId="6F7EB541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О порядке составления и ведения сводной</w:t>
      </w:r>
    </w:p>
    <w:p w14:paraId="6AFC7CDD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бюджетной росписи бюджета Скорорыбского</w:t>
      </w:r>
    </w:p>
    <w:p w14:paraId="734F2D08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сельского поселения (главного администратора</w:t>
      </w:r>
    </w:p>
    <w:p w14:paraId="3F7F8AC3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источников финансирования дефицита бюджета</w:t>
      </w:r>
    </w:p>
    <w:p w14:paraId="1AFB2240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Скорорыбского сельского поселения)</w:t>
      </w:r>
    </w:p>
    <w:p w14:paraId="2F5DA8B3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В соответствии со ст. 217, 219.1 Бюджетного кодекса Российской Федерации, решением Скорорыбского сельского поселения от 24.04.2018 года № 7 «Об утверждении Положения о бюджетном процессе в Сагуновском сельском поселении Подгоренского муниципального района Воронежской области» (в ред. Реш. от 21.08.2018г. № 14, Реш. от 09.07.2019 г. № 11)</w:t>
      </w:r>
    </w:p>
    <w:p w14:paraId="371D9E64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1. Утвердить Порядок составления и ведения сводной бюджетной росписи бюджета Скорорыбского сельского поселения (главного администратора источников финансирования дефицита бюджета Скорорыбского сельского поселения)(далее – Порядок).</w:t>
      </w:r>
    </w:p>
    <w:p w14:paraId="0652211F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2. Главному распорядителю средств бюджета поселения (главному администратору источников финансирования дефицита бюджета поселения) обеспечить реализацию утвержденного Порядка.</w:t>
      </w:r>
    </w:p>
    <w:p w14:paraId="17CD5DFB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 3. Признать утратившим силу распоряжение администрации Скорорыбского сельского поселения Подгоренского муниципального района Воронежской области от 12.12.2019 года № 29 «Об утверждении Порядка составления и ведения сводной бюджетной росписи бюджета Скорорыбского сельского поселения».</w:t>
      </w:r>
    </w:p>
    <w:p w14:paraId="3C9B371B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 4. Настоящее распоряжение вступает в силу с 01.01.2020 года.</w:t>
      </w:r>
    </w:p>
    <w:p w14:paraId="299DE73E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5. Контроль за исполнением настоящего распоряжения оставляю за собой.</w:t>
      </w:r>
    </w:p>
    <w:p w14:paraId="29BD0699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Глава администрации</w:t>
      </w:r>
    </w:p>
    <w:p w14:paraId="53B2E396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Скорорыбского сельского поселения                                                А.И. Подкуйко</w:t>
      </w:r>
    </w:p>
    <w:p w14:paraId="10D1E0B0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  <w:r>
        <w:rPr>
          <w:rFonts w:ascii="Open Sans" w:hAnsi="Open Sans" w:cs="Open Sans"/>
          <w:color w:val="474E54"/>
          <w:sz w:val="21"/>
          <w:szCs w:val="21"/>
        </w:rPr>
        <w:t>                                                                                        </w:t>
      </w:r>
    </w:p>
    <w:p w14:paraId="5EA588B1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474E54"/>
          <w:sz w:val="21"/>
          <w:szCs w:val="21"/>
        </w:rPr>
        <w:t>                                                            </w:t>
      </w:r>
    </w:p>
    <w:p w14:paraId="0F79D674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Приложение</w:t>
      </w:r>
    </w:p>
    <w:p w14:paraId="5024E60C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к распоряжению администрации</w:t>
      </w:r>
    </w:p>
    <w:p w14:paraId="329A4642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Скорорыбского сельского поселения</w:t>
      </w:r>
    </w:p>
    <w:p w14:paraId="63861B08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lastRenderedPageBreak/>
        <w:t>                                                                          Подгоренского муниципального района</w:t>
      </w:r>
    </w:p>
    <w:p w14:paraId="2AC7DF91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Воронежской области</w:t>
      </w:r>
    </w:p>
    <w:p w14:paraId="50D89976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                                           от 23 марта 2020 г № 3</w:t>
      </w:r>
    </w:p>
    <w:p w14:paraId="20843144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a4"/>
          <w:rFonts w:ascii="Open Sans" w:hAnsi="Open Sans" w:cs="Open Sans"/>
          <w:color w:val="333333"/>
          <w:sz w:val="21"/>
          <w:szCs w:val="21"/>
        </w:rPr>
        <w:t>ПОРЯДОК</w:t>
      </w:r>
    </w:p>
    <w:p w14:paraId="0A62B8AD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составления и ведения сводной бюджетной росписи бюджета Скорорыбского сельского поселения (главного администратора источников финансирования дефицита бюджета Скорорыбского сельского поселения).</w:t>
      </w:r>
    </w:p>
    <w:p w14:paraId="08537674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a4"/>
          <w:rFonts w:ascii="Open Sans" w:hAnsi="Open Sans" w:cs="Open Sans"/>
          <w:color w:val="333333"/>
          <w:sz w:val="21"/>
          <w:szCs w:val="21"/>
        </w:rPr>
        <w:t>           Настоящий Порядок разработан в соответствии с Бюджетным кодексом Российской Федерации в целях организации исполнения бюджета Скорорыбского сельского поселения по расходам и источникам финансирования дефицита бюджета сельского поселения и регламентирует процесс составления, утверждения и ведения сводной бюджетной росписи бюджета сельского поселения (далее - сводная роспись), бюджетной росписи главного распорядителя средств бюджета сельского</w:t>
      </w:r>
      <w:r>
        <w:rPr>
          <w:rFonts w:ascii="Open Sans" w:hAnsi="Open Sans" w:cs="Open Sans"/>
          <w:color w:val="333333"/>
          <w:sz w:val="21"/>
          <w:szCs w:val="21"/>
        </w:rPr>
        <w:t> поселения</w:t>
      </w:r>
      <w:r>
        <w:rPr>
          <w:rStyle w:val="a4"/>
          <w:rFonts w:ascii="Open Sans" w:hAnsi="Open Sans" w:cs="Open Sans"/>
          <w:color w:val="333333"/>
          <w:sz w:val="21"/>
          <w:szCs w:val="21"/>
        </w:rPr>
        <w:t> и главного администратора источников финансирования дефицита бюджета сельского</w:t>
      </w:r>
      <w:r>
        <w:rPr>
          <w:rFonts w:ascii="Open Sans" w:hAnsi="Open Sans" w:cs="Open Sans"/>
          <w:color w:val="333333"/>
          <w:sz w:val="21"/>
          <w:szCs w:val="21"/>
        </w:rPr>
        <w:t> поселения</w:t>
      </w:r>
      <w:r>
        <w:rPr>
          <w:rStyle w:val="a4"/>
          <w:rFonts w:ascii="Open Sans" w:hAnsi="Open Sans" w:cs="Open Sans"/>
          <w:color w:val="333333"/>
          <w:sz w:val="21"/>
          <w:szCs w:val="21"/>
        </w:rPr>
        <w:t> (далее – бюджетная роспись), а также утверждения и изменения лимитов бюджетных обязательств бюджета сельского</w:t>
      </w:r>
      <w:r>
        <w:rPr>
          <w:rFonts w:ascii="Open Sans" w:hAnsi="Open Sans" w:cs="Open Sans"/>
          <w:color w:val="333333"/>
          <w:sz w:val="21"/>
          <w:szCs w:val="21"/>
        </w:rPr>
        <w:t> поселения</w:t>
      </w:r>
      <w:r>
        <w:rPr>
          <w:rStyle w:val="a4"/>
          <w:rFonts w:ascii="Open Sans" w:hAnsi="Open Sans" w:cs="Open Sans"/>
          <w:color w:val="333333"/>
          <w:sz w:val="21"/>
          <w:szCs w:val="21"/>
        </w:rPr>
        <w:t>.</w:t>
      </w:r>
    </w:p>
    <w:p w14:paraId="04F3FD10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a4"/>
          <w:rFonts w:ascii="Open Sans" w:hAnsi="Open Sans" w:cs="Open Sans"/>
          <w:color w:val="333333"/>
          <w:sz w:val="21"/>
          <w:szCs w:val="21"/>
        </w:rPr>
        <w:t>I. Структура сводной росписи, порядок ее составления</w:t>
      </w:r>
    </w:p>
    <w:p w14:paraId="1F3FF5C7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a4"/>
          <w:rFonts w:ascii="Open Sans" w:hAnsi="Open Sans" w:cs="Open Sans"/>
          <w:color w:val="333333"/>
          <w:sz w:val="21"/>
          <w:szCs w:val="21"/>
        </w:rPr>
        <w:t>и утверждения</w:t>
      </w:r>
    </w:p>
    <w:p w14:paraId="73C49826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1.1. В состав сводной росписи включаются:</w:t>
      </w:r>
    </w:p>
    <w:p w14:paraId="580DE73C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 - сводная бюджетная роспись расходов бюджета поселения (далее-сводная роспись расходов) в разрезе ведомственной структуры расходов бюджета (далее - ведомственная структура) по форме согласно приложению 1 к настоящему Порядку;</w:t>
      </w:r>
    </w:p>
    <w:p w14:paraId="286CC556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 - сводная роспись источников внутреннего финансирования дефицита бюджета поселения в разрезе главных администраторов источников финансирования дефицита бюджета Скорорыбского сельского поселения (бюджета сельского поселения) (далее - главный администратор источников) по форме согласно приложению 2 к настоящему Порядку.</w:t>
      </w:r>
    </w:p>
    <w:p w14:paraId="6FDB343A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 1.2. Сводная бюджетная роспись составляется главным бухгалтером администрации поселения (далее - финансовый орган) утверждается главой поселения до начала текущего финансового года, за исключением случаев, предусмотренных статьями 190 и 191 Бюджетного кодекса Российской Федерации.</w:t>
      </w:r>
    </w:p>
    <w:p w14:paraId="476F99EB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 1.3. Показатели утвержденной сводной росписи должны соответствовать решению о бюджете на текущий финансовый год и плановый период (далее – решение). В случае принятия решения о бюджете только на один год показатели, соответствующие плановому периоду, не заполняются.</w:t>
      </w:r>
    </w:p>
    <w:p w14:paraId="1F70A829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a4"/>
          <w:rFonts w:ascii="Open Sans" w:hAnsi="Open Sans" w:cs="Open Sans"/>
          <w:color w:val="333333"/>
          <w:sz w:val="21"/>
          <w:szCs w:val="21"/>
        </w:rPr>
        <w:t>II. Лимиты бюджетных обязательств</w:t>
      </w:r>
    </w:p>
    <w:p w14:paraId="3FEFF3ED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2.1. Лимиты бюджетных обязательств главным распорядителям утверждаются на текущий финансовый год и плановый период в разрезе ведомственной структуры в размере бюджетных ассигнований, установленных Решениями, по форме согласно приложению 3 к настоящему Порядку.</w:t>
      </w:r>
    </w:p>
    <w:p w14:paraId="736DAC6D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lastRenderedPageBreak/>
        <w:t>Лимиты бюджетных обязательств главным распорядителям на текущий финансовый год и плановый период утверждаются главой администрации одновременно с утверждением сводной росписи и должны соответствовать ее показателям.</w:t>
      </w:r>
    </w:p>
    <w:p w14:paraId="517CCFED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</w:t>
      </w:r>
    </w:p>
    <w:p w14:paraId="3C419A87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a4"/>
          <w:rFonts w:ascii="Open Sans" w:hAnsi="Open Sans" w:cs="Open Sans"/>
          <w:color w:val="333333"/>
          <w:sz w:val="21"/>
          <w:szCs w:val="21"/>
        </w:rPr>
        <w:t>III. Доведение показателей сводной росписи, лимитов бюджетных обязательств и предельных объемов финансирования до главных распорядителей (главных администраторов источников)</w:t>
      </w:r>
    </w:p>
    <w:p w14:paraId="3BD2084E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 3.1. Финансовый орган в течении 2-х рабочих дней со дня утверждения сводной росписи и лимитов бюджетных обязательств доводит до главных распорядителей (главных администраторов источников):</w:t>
      </w:r>
    </w:p>
    <w:p w14:paraId="03957B52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 - показатели сводной росписи по соответствующему главному распорядителю (главному администратору источников), утвержденные по формам согласно приложениям 4,5 к настоящему Порядку;</w:t>
      </w:r>
    </w:p>
    <w:p w14:paraId="18A8AA3F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 - лимиты бюджетных обязательств, утвержденные в соответствии с пунктом 2.1 настоящего Порядка.</w:t>
      </w:r>
    </w:p>
    <w:p w14:paraId="1997E1DF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a4"/>
          <w:rFonts w:ascii="Open Sans" w:hAnsi="Open Sans" w:cs="Open Sans"/>
          <w:color w:val="333333"/>
          <w:sz w:val="21"/>
          <w:szCs w:val="21"/>
        </w:rPr>
        <w:t>IV. Ведение сводной росписи и изменение лимитов бюджетных обязательств</w:t>
      </w:r>
    </w:p>
    <w:p w14:paraId="72C0D737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4.1. Ведение сводной росписи и изменение лимитов бюджетных обязательств осуществляет финансовый орган посредством внесения изменений в показатели сводной росписи и лимиты бюджетных обязательств.</w:t>
      </w:r>
    </w:p>
    <w:p w14:paraId="6B0D4374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4.2. Изменение сводной росписи и лимитов бюджетных обязательств осуществляется в случаях, установленных статьей 217, 219 Бюджетного кодекса Российской Федерации, в следующем порядке:</w:t>
      </w:r>
    </w:p>
    <w:p w14:paraId="76E19753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4.3. Главный распорядитель (главный администратор источников) письменно уведомляют финансовый орган о предполагаемых изменениях сводной росписи и лимитов бюджетных обязательств с обоснованием предполагаемых изменений, при этом:</w:t>
      </w:r>
    </w:p>
    <w:p w14:paraId="4777316E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по уменьшаемым бюджетным ассигнованиям главный распорядитель принимает письменное обязательство о недопущении образования кредиторской задолженности;</w:t>
      </w:r>
    </w:p>
    <w:p w14:paraId="42B0208D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сельского поселения не допускается.</w:t>
      </w:r>
    </w:p>
    <w:p w14:paraId="79DDA805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4.4. Оформление уведомлений об изменении сводной росписи и лимитов бюджетных обязательств осуществляется с присвоением следующих кодов вида изменений:</w:t>
      </w:r>
    </w:p>
    <w:p w14:paraId="4783D01C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- 001 «Изменения, вносимые в связи с использованием (перераспределением) средств резервного фонда»- изменения, вносимые в случае использования средств резервного фонда администрации Скорорыбского сельского поселения Подгоренского муниципального района на финансовое обеспечение непредвиденных расходов, а так же на финансовое обеспечение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ситуаций;</w:t>
      </w:r>
    </w:p>
    <w:p w14:paraId="26D3AB99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- 002 «Изменения, не приводящие к изменениям показателей, утвержденных решением о бюджете сельского поселения»</w:t>
      </w:r>
    </w:p>
    <w:p w14:paraId="216AD5DD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lastRenderedPageBreak/>
        <w:t>- 003 «Другие изменения, предусмотренные пунктом 3 статьи 217 Бюджетного Кодекса Российской Федерации»</w:t>
      </w:r>
    </w:p>
    <w:p w14:paraId="1A9B4B7D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   005 «Ошибка оператора»</w:t>
      </w:r>
    </w:p>
    <w:p w14:paraId="52ABC9D5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- 2 «Межобъектная переброска» - изменения, вносимые в связи с перераспределением бюджетных ассигнований между главными распорядителями по основаниям, установленным Бюджетным кодексом Российской Федерации и решениями: Совета народных депутатов Скорорыбского сельского поселения Подгоренского муниципального района;</w:t>
      </w:r>
    </w:p>
    <w:p w14:paraId="236ADEE6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- 30 «Внутриобъектное перераспределение ассигнований» - изменения, вносимые в связи с перераспределением бюджетных ассигнований между отдельными разделами, подразделами, целевыми статьями, видами расходов, бюджета сельского поселения в пределах одного главного распорядителя по основаниям, установленным Бюджетным кодексом Российской Федерации и решением о бюджете сельского поселения;</w:t>
      </w:r>
    </w:p>
    <w:p w14:paraId="55F5F452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- 31 «Остатки на начало года» - изменения, вносимые на суммы остатков средств бюджета сельского поселения;</w:t>
      </w:r>
    </w:p>
    <w:p w14:paraId="57AAD4AA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- 32 «Увеличение расходной части бюджета» - изменения, вносимые в связи с изменением показателей сводной росписи на сумму средств, поступивших в бюджет сельского поселения безвозмездных поступлений из федерального, областного бюджетов, от оказания платных услуг, безвозмездных поступлений и иной приносящей доход деятельности, сверх утвержденных решением о бюджете сельского поселения на текущий финансовый год и плановый период;</w:t>
      </w:r>
    </w:p>
    <w:p w14:paraId="4FAD66A8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4.5. Изменение сводной росписи и лимитов бюджетных обязательств в случае внесения изменений в решение о бюджете сельского поселения и по предложению главного распорядителя (главного администратора источников) осуществляется в течение 10 рабочих дней.</w:t>
      </w:r>
    </w:p>
    <w:p w14:paraId="4A482042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4.6. На основании предложения главного распорядителя (главного администратора источников) финансовый орган готовит уведомление по форме согласно приложения 6 к настоящему Порядку для главного распорядителя и приложению 7 к настоящему Порядку для главного администратора источников в 2-х экземплярах (по одному для главного распорядителя (главного администратора источника) и финансового органа), которое визируется главой администрации.</w:t>
      </w:r>
    </w:p>
    <w:p w14:paraId="4C0A6D07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4.7. После подписания уведомления специалист финансового органа регистрирует (присваивает порядковый номер) в автоматизированной системе. На основании завизированного уведомления специалист финансового органа вносит изменения в сводную роспись и лимиты бюджетных обязательств.</w:t>
      </w:r>
    </w:p>
    <w:p w14:paraId="47057258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4.8. После присвоения порядкового номера один экземпляр уведомления остается в финансовом органе, другой – направляется главному распорядителю (главному администратору источников).                                            4.9. Главный распорядитель (главный администратор источников) уведомляет соответствующего распорядителя и получателя (администратора источников)   об изменении бюджетной росписи.     </w:t>
      </w:r>
    </w:p>
    <w:p w14:paraId="37007AC7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4.10. Внесение изменений в сводную роспись и лимиты бюджетных обязательств осуществляются до 31 декабря текущего финансового года.</w:t>
      </w:r>
    </w:p>
    <w:p w14:paraId="2872F1D8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Главный распорядитель (главный администратор источников), представляет в финансовый орган предложения об изменении сводной росписи и лимитов бюджетных обязательств до 25 декабря текущего финансового года.</w:t>
      </w:r>
    </w:p>
    <w:p w14:paraId="5CB4C53B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lastRenderedPageBreak/>
        <w:t>4.11. В случае отклонения предлагаемых изменений сводной росписи и лимитов бюджетных обязательств финансовый орган возвращает главному распорядителю (главному администратору источников) с сопроводительным письмом весь пакет документов без исполнения с указанием причины их отклонения.</w:t>
      </w:r>
    </w:p>
    <w:p w14:paraId="1DFF5981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a4"/>
          <w:rFonts w:ascii="Open Sans" w:hAnsi="Open Sans" w:cs="Open Sans"/>
          <w:color w:val="333333"/>
          <w:sz w:val="21"/>
          <w:szCs w:val="21"/>
        </w:rPr>
        <w:t>V. Структура бюджетной росписи, порядок ее составления и утверждения, утверждение лимитов бюджетных обязательств (бюджетных ассигнований)</w:t>
      </w:r>
    </w:p>
    <w:p w14:paraId="68196102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5.1. В состав бюджетной росписи включаются:</w:t>
      </w:r>
    </w:p>
    <w:p w14:paraId="30AB7DF1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роспись расходов главного распорядителя на текущий финансовый год и плановый период в разрезе распорядителей (получателей) средств бюджета сельского поселения, подведомственных главному распорядителю;</w:t>
      </w:r>
    </w:p>
    <w:p w14:paraId="3E0B55D3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роспись источников внутреннего финансирования дефицита бюджета главного администратора источников на текущий финансовый год и плановый период в разрезе администраторов источников финансирования дефицита бюджета сельского поселения (далее – администраторы источников).</w:t>
      </w:r>
    </w:p>
    <w:p w14:paraId="53E8603C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5.2. Бюджетная роспись составляется и утверждается главным распорядителем (главным администратором источников) в соответствии с бюджетными ассигнованиями, утвержденными сводной бюджетной росписью, и доведенными до главных распорядителей (главных администраторов источников) лимитами бюджетных обязательств по соответствующему главному распорядителю (главному администратору источников) по формам согласно </w:t>
      </w:r>
      <w:hyperlink r:id="rId4" w:anchor="Par616" w:history="1">
        <w:r>
          <w:rPr>
            <w:rStyle w:val="a5"/>
            <w:rFonts w:ascii="Open Sans" w:hAnsi="Open Sans" w:cs="Open Sans"/>
            <w:sz w:val="21"/>
            <w:szCs w:val="21"/>
          </w:rPr>
          <w:t>приложениям 8</w:t>
        </w:r>
      </w:hyperlink>
      <w:r>
        <w:rPr>
          <w:rFonts w:ascii="Open Sans" w:hAnsi="Open Sans" w:cs="Open Sans"/>
          <w:color w:val="333333"/>
          <w:sz w:val="21"/>
          <w:szCs w:val="21"/>
        </w:rPr>
        <w:t> и </w:t>
      </w:r>
      <w:hyperlink r:id="rId5" w:anchor="Par677" w:history="1">
        <w:r>
          <w:rPr>
            <w:rStyle w:val="a5"/>
            <w:rFonts w:ascii="Open Sans" w:hAnsi="Open Sans" w:cs="Open Sans"/>
            <w:sz w:val="21"/>
            <w:szCs w:val="21"/>
          </w:rPr>
          <w:t>9</w:t>
        </w:r>
      </w:hyperlink>
      <w:r>
        <w:rPr>
          <w:rFonts w:ascii="Open Sans" w:hAnsi="Open Sans" w:cs="Open Sans"/>
          <w:color w:val="333333"/>
          <w:sz w:val="21"/>
          <w:szCs w:val="21"/>
        </w:rPr>
        <w:t> к настоящему Порядку.</w:t>
      </w:r>
    </w:p>
    <w:p w14:paraId="14C0BCCF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Главный распорядитель имеет право осуществлять детализацию утверждаемых бюджетной росписью показателей по расходам по подгруппам (подгруппам и элементам) видов расходов.</w:t>
      </w:r>
    </w:p>
    <w:p w14:paraId="411810F7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5.3. </w:t>
      </w:r>
      <w:hyperlink r:id="rId6" w:anchor="Par733" w:history="1">
        <w:r>
          <w:rPr>
            <w:rStyle w:val="a5"/>
            <w:rFonts w:ascii="Open Sans" w:hAnsi="Open Sans" w:cs="Open Sans"/>
            <w:sz w:val="21"/>
            <w:szCs w:val="21"/>
          </w:rPr>
          <w:t>Лимиты</w:t>
        </w:r>
      </w:hyperlink>
      <w:r>
        <w:rPr>
          <w:rFonts w:ascii="Open Sans" w:hAnsi="Open Sans" w:cs="Open Sans"/>
          <w:color w:val="333333"/>
          <w:sz w:val="21"/>
          <w:szCs w:val="21"/>
        </w:rPr>
        <w:t> бюджетных обязательств распорядителям (получателям) средств бюджета сельского поселения утверждаются на текущий финансовый год и плановый период главным распорядителем в разрезе распорядителей (получателей) средств бюджета сельского поселения подведомственных главному распорядителю, по форме согласно приложению 10 к настоящему Порядку.</w:t>
      </w:r>
    </w:p>
    <w:p w14:paraId="534F9D4F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hyperlink r:id="rId7" w:anchor="Par733" w:history="1">
        <w:r>
          <w:rPr>
            <w:rStyle w:val="a5"/>
            <w:rFonts w:ascii="Open Sans" w:hAnsi="Open Sans" w:cs="Open Sans"/>
            <w:sz w:val="21"/>
            <w:szCs w:val="21"/>
          </w:rPr>
          <w:t>Лимиты</w:t>
        </w:r>
      </w:hyperlink>
      <w:r>
        <w:rPr>
          <w:rFonts w:ascii="Open Sans" w:hAnsi="Open Sans" w:cs="Open Sans"/>
          <w:color w:val="333333"/>
          <w:sz w:val="21"/>
          <w:szCs w:val="21"/>
        </w:rPr>
        <w:t> бюджетных обязательств распорядителям (получателям) средств бюджета сельского поселения на текущий финансовый год и плановый период утверждаются одновременно с утверждением бюджетной росписи и должны соответствовать ее показателям.</w:t>
      </w:r>
    </w:p>
    <w:p w14:paraId="3052C7C7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VI. Доведение показателей бюджетной росписи, </w:t>
      </w:r>
      <w:hyperlink r:id="rId8" w:anchor="Par733" w:history="1">
        <w:r>
          <w:rPr>
            <w:rStyle w:val="a5"/>
            <w:rFonts w:ascii="Open Sans" w:hAnsi="Open Sans" w:cs="Open Sans"/>
            <w:b/>
            <w:bCs/>
            <w:sz w:val="21"/>
            <w:szCs w:val="21"/>
          </w:rPr>
          <w:t>лимитов</w:t>
        </w:r>
      </w:hyperlink>
      <w:r>
        <w:rPr>
          <w:rFonts w:ascii="Open Sans" w:hAnsi="Open Sans" w:cs="Open Sans"/>
          <w:b/>
          <w:bCs/>
          <w:color w:val="333333"/>
          <w:sz w:val="21"/>
          <w:szCs w:val="21"/>
        </w:rPr>
        <w:t> бюджетных обязательств до распорядителей (получателей) средств бюджета сельского поселения (администраторов источников)</w:t>
      </w:r>
    </w:p>
    <w:p w14:paraId="72C6DC3B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6.1. Главные распорядители (главные администраторы источников) доводят показатели бюджетной росписи и лимиты бюджетных обязательств до соответствующих подведомственных распорядителей (получателей) средств (администраторов источников) по форме согласно </w:t>
      </w:r>
      <w:hyperlink r:id="rId9" w:anchor="Par733" w:history="1">
        <w:r>
          <w:rPr>
            <w:rStyle w:val="a5"/>
            <w:rFonts w:ascii="Open Sans" w:hAnsi="Open Sans" w:cs="Open Sans"/>
            <w:sz w:val="21"/>
            <w:szCs w:val="21"/>
          </w:rPr>
          <w:t>приложениям 10</w:t>
        </w:r>
      </w:hyperlink>
      <w:r>
        <w:rPr>
          <w:rFonts w:ascii="Open Sans" w:hAnsi="Open Sans" w:cs="Open Sans"/>
          <w:color w:val="333333"/>
          <w:sz w:val="21"/>
          <w:szCs w:val="21"/>
        </w:rPr>
        <w:t> и </w:t>
      </w:r>
      <w:hyperlink r:id="rId10" w:anchor="Par785" w:history="1">
        <w:r>
          <w:rPr>
            <w:rStyle w:val="a5"/>
            <w:rFonts w:ascii="Open Sans" w:hAnsi="Open Sans" w:cs="Open Sans"/>
            <w:sz w:val="21"/>
            <w:szCs w:val="21"/>
          </w:rPr>
          <w:t>11</w:t>
        </w:r>
      </w:hyperlink>
      <w:r>
        <w:rPr>
          <w:rFonts w:ascii="Open Sans" w:hAnsi="Open Sans" w:cs="Open Sans"/>
          <w:color w:val="333333"/>
          <w:sz w:val="21"/>
          <w:szCs w:val="21"/>
        </w:rPr>
        <w:t> к настоящему Порядку до начала текущего финансового года, за исключением случаев, предусмотренных </w:t>
      </w:r>
      <w:hyperlink r:id="rId11" w:history="1">
        <w:r>
          <w:rPr>
            <w:rStyle w:val="a5"/>
            <w:rFonts w:ascii="Open Sans" w:hAnsi="Open Sans" w:cs="Open Sans"/>
            <w:sz w:val="21"/>
            <w:szCs w:val="21"/>
          </w:rPr>
          <w:t>статьями 190</w:t>
        </w:r>
      </w:hyperlink>
      <w:r>
        <w:rPr>
          <w:rFonts w:ascii="Open Sans" w:hAnsi="Open Sans" w:cs="Open Sans"/>
          <w:color w:val="333333"/>
          <w:sz w:val="21"/>
          <w:szCs w:val="21"/>
        </w:rPr>
        <w:t> и </w:t>
      </w:r>
      <w:hyperlink r:id="rId12" w:history="1">
        <w:r>
          <w:rPr>
            <w:rStyle w:val="a5"/>
            <w:rFonts w:ascii="Open Sans" w:hAnsi="Open Sans" w:cs="Open Sans"/>
            <w:sz w:val="21"/>
            <w:szCs w:val="21"/>
          </w:rPr>
          <w:t>191</w:t>
        </w:r>
      </w:hyperlink>
      <w:r>
        <w:rPr>
          <w:rFonts w:ascii="Open Sans" w:hAnsi="Open Sans" w:cs="Open Sans"/>
          <w:color w:val="333333"/>
          <w:sz w:val="21"/>
          <w:szCs w:val="21"/>
        </w:rPr>
        <w:t> Бюджетного кодекса Российской Федерации.</w:t>
      </w:r>
    </w:p>
    <w:p w14:paraId="51FBB373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VII. Ведение бюджетной росписи и изменение лимитов бюджетных обязательств</w:t>
      </w:r>
    </w:p>
    <w:p w14:paraId="402031E5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7.1. Ведение бюджетной росписи и изменение лимитов бюджетных обязательств осуществляет главный распорядитель (главный администратор источников) посредством </w:t>
      </w:r>
      <w:r>
        <w:rPr>
          <w:rFonts w:ascii="Open Sans" w:hAnsi="Open Sans" w:cs="Open Sans"/>
          <w:color w:val="333333"/>
          <w:sz w:val="21"/>
          <w:szCs w:val="21"/>
        </w:rPr>
        <w:lastRenderedPageBreak/>
        <w:t>внесения изменений в показатели бюджетной росписи и лимиты бюджетных обязательств (далее - изменение бюджетной росписи и лимитов бюджетных обязательств).</w:t>
      </w:r>
    </w:p>
    <w:p w14:paraId="2E270658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7.2. Изменение бюджетной росписи и лимитов бюджетных обязательств, приводящее к изменению показателей сводной росписи, осуществляется в соответствии с основаниями, установленными </w:t>
      </w:r>
      <w:hyperlink r:id="rId13" w:history="1">
        <w:r>
          <w:rPr>
            <w:rStyle w:val="a5"/>
            <w:rFonts w:ascii="Open Sans" w:hAnsi="Open Sans" w:cs="Open Sans"/>
            <w:sz w:val="21"/>
            <w:szCs w:val="21"/>
          </w:rPr>
          <w:t>статьей 217</w:t>
        </w:r>
      </w:hyperlink>
      <w:r>
        <w:rPr>
          <w:rFonts w:ascii="Open Sans" w:hAnsi="Open Sans" w:cs="Open Sans"/>
          <w:color w:val="333333"/>
          <w:sz w:val="21"/>
          <w:szCs w:val="21"/>
        </w:rPr>
        <w:t>, 219 Бюджетного кодекса Российской Федерации, и с учетом особенностей исполнения бюджета сельского поселения, установленных Решениями.</w:t>
      </w:r>
    </w:p>
    <w:p w14:paraId="2A2B23E1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7.3. Изменение бюджетной росписи и лимитов бюджетных обязательств, не приводящее к изменению показателей сводной росписи и лимитов бюджетных обязательств, осуществляется главным распорядителем (главным администратором источников) на основании письменного обращения распорядителя (получателя) средств бюджета сельского поселения (администратора источников), находящегося в его ведении.</w:t>
      </w:r>
    </w:p>
    <w:p w14:paraId="540C3445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7.4. Решение главы администрации об изменении сводной росписи и лимитов бюджетных обязательств служит основанием для внесения главным распорядителем (главным администратором источников) соответствующих изменений в показатели его бюджетной росписи и лимитов бюджетных обязательств.</w:t>
      </w:r>
    </w:p>
    <w:p w14:paraId="733E2A7B" w14:textId="77777777" w:rsidR="00C37C43" w:rsidRDefault="00C37C43" w:rsidP="00C37C4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Главный распорядитель (главный администратор источников) обязан в течение трех рабочих дней со дня получения уведомления об изменении показателей сводной бюджетной росписи расходов, бюджетных ассигнований и лимитов бюджетных обязательств внести изменения в показатели бюджетной росписи и лимиты бюджетных обязательств.</w:t>
      </w:r>
    </w:p>
    <w:p w14:paraId="0732008B" w14:textId="77777777" w:rsidR="004B0152" w:rsidRDefault="004B0152"/>
    <w:sectPr w:rsidR="004B0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152"/>
    <w:rsid w:val="004B0152"/>
    <w:rsid w:val="00C3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78237B-A487-4A3A-930D-E78C90DF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7C43"/>
    <w:rPr>
      <w:b/>
      <w:bCs/>
    </w:rPr>
  </w:style>
  <w:style w:type="character" w:styleId="a5">
    <w:name w:val="Hyperlink"/>
    <w:basedOn w:val="a0"/>
    <w:uiPriority w:val="99"/>
    <w:semiHidden/>
    <w:unhideWhenUsed/>
    <w:rsid w:val="00C37C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3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skororyb.ru/documents/instructions/detail.php?id=1012811" TargetMode="External"/><Relationship Id="rId13" Type="http://schemas.openxmlformats.org/officeDocument/2006/relationships/hyperlink" Target="consultantplus://offline/ref=F5A5A7825B77D8E1DAB465E1892FDFC7CD5E6D9CE31DF175287D676E204A539E689CFD29D1A1r5TB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mskororyb.ru/documents/instructions/detail.php?id=1012811" TargetMode="External"/><Relationship Id="rId12" Type="http://schemas.openxmlformats.org/officeDocument/2006/relationships/hyperlink" Target="consultantplus://offline/ref=F5A5A7825B77D8E1DAB465E1892FDFC7CD5E6D9CE31DF175287D676E204A539E689CFD29D1A6r5TF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skororyb.ru/documents/instructions/detail.php?id=1012811" TargetMode="External"/><Relationship Id="rId11" Type="http://schemas.openxmlformats.org/officeDocument/2006/relationships/hyperlink" Target="consultantplus://offline/ref=F5A5A7825B77D8E1DAB465E1892FDFC7CD5E6D9CE31DF175287D676E204A539E689CFD2AD4A55CBFr1T7H" TargetMode="External"/><Relationship Id="rId5" Type="http://schemas.openxmlformats.org/officeDocument/2006/relationships/hyperlink" Target="https://admskororyb.ru/documents/instructions/detail.php?id=101281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dmskororyb.ru/documents/instructions/detail.php?id=1012811" TargetMode="External"/><Relationship Id="rId4" Type="http://schemas.openxmlformats.org/officeDocument/2006/relationships/hyperlink" Target="https://admskororyb.ru/documents/instructions/detail.php?id=1012811" TargetMode="External"/><Relationship Id="rId9" Type="http://schemas.openxmlformats.org/officeDocument/2006/relationships/hyperlink" Target="https://admskororyb.ru/documents/instructions/detail.php?id=10128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2361</Words>
  <Characters>13458</Characters>
  <Application>Microsoft Office Word</Application>
  <DocSecurity>0</DocSecurity>
  <Lines>112</Lines>
  <Paragraphs>31</Paragraphs>
  <ScaleCrop>false</ScaleCrop>
  <Company/>
  <LinksUpToDate>false</LinksUpToDate>
  <CharactersWithSpaces>15788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2023-03-14T07:00:00Z</dcterms:created>
  <dcterms:modified xsi:type="dcterms:W3CDTF">2023-03-14T07:00:00Z</dcterms:modified>
</cp:coreProperties>
</file>