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66" w:rsidRDefault="00767266" w:rsidP="00767266">
      <w:pPr>
        <w:ind w:firstLine="0"/>
        <w:jc w:val="righ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ПРОЕКТ</w:t>
      </w:r>
    </w:p>
    <w:p w:rsidR="00767266" w:rsidRPr="00767266" w:rsidRDefault="00557DB3" w:rsidP="00767266">
      <w:pPr>
        <w:ind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СОВЕТ  НАРОДНЫХ  ДЕПУТАТОВ</w:t>
      </w:r>
      <w:r w:rsidR="00767266" w:rsidRPr="00767266">
        <w:rPr>
          <w:rFonts w:ascii="Times New Roman" w:hAnsi="Times New Roman"/>
          <w:b/>
          <w:szCs w:val="28"/>
        </w:rPr>
        <w:t xml:space="preserve"> </w:t>
      </w:r>
    </w:p>
    <w:p w:rsidR="00767266" w:rsidRPr="00767266" w:rsidRDefault="003E792B" w:rsidP="00767266">
      <w:pPr>
        <w:ind w:firstLine="0"/>
        <w:jc w:val="center"/>
        <w:rPr>
          <w:rFonts w:ascii="Times New Roman" w:hAnsi="Times New Roman"/>
          <w:b/>
          <w:bCs/>
          <w:color w:val="000000"/>
          <w:szCs w:val="28"/>
        </w:rPr>
      </w:pPr>
      <w:r>
        <w:rPr>
          <w:rFonts w:ascii="Times New Roman" w:hAnsi="Times New Roman"/>
          <w:b/>
          <w:szCs w:val="28"/>
        </w:rPr>
        <w:t>СКОРОРЫБСКОГО</w:t>
      </w:r>
      <w:r w:rsidR="00767266" w:rsidRPr="00767266">
        <w:rPr>
          <w:rFonts w:ascii="Times New Roman" w:hAnsi="Times New Roman"/>
          <w:b/>
          <w:szCs w:val="28"/>
        </w:rPr>
        <w:t xml:space="preserve"> СЕЛЬСКОГО  ПОСЕЛЕНИЯ</w:t>
      </w:r>
    </w:p>
    <w:p w:rsidR="00767266" w:rsidRPr="00767266" w:rsidRDefault="00767266" w:rsidP="00767266">
      <w:pPr>
        <w:ind w:firstLine="0"/>
        <w:jc w:val="center"/>
        <w:rPr>
          <w:rFonts w:ascii="Times New Roman" w:hAnsi="Times New Roman"/>
          <w:b/>
          <w:szCs w:val="28"/>
        </w:rPr>
      </w:pPr>
      <w:r w:rsidRPr="00767266">
        <w:rPr>
          <w:rFonts w:ascii="Times New Roman" w:hAnsi="Times New Roman"/>
          <w:b/>
          <w:szCs w:val="28"/>
        </w:rPr>
        <w:t xml:space="preserve">ПОДГОРЕНСКОГО  МУНИЦИПАЛЬНОГО  РАЙОНА </w:t>
      </w:r>
    </w:p>
    <w:p w:rsidR="00767266" w:rsidRPr="00767266" w:rsidRDefault="00767266" w:rsidP="00767266">
      <w:pPr>
        <w:ind w:firstLine="0"/>
        <w:jc w:val="center"/>
        <w:rPr>
          <w:rFonts w:ascii="Times New Roman" w:hAnsi="Times New Roman"/>
          <w:b/>
          <w:szCs w:val="28"/>
        </w:rPr>
      </w:pPr>
      <w:r w:rsidRPr="00767266">
        <w:rPr>
          <w:rFonts w:ascii="Times New Roman" w:hAnsi="Times New Roman"/>
          <w:b/>
          <w:szCs w:val="28"/>
        </w:rPr>
        <w:t>ВОРОНЕЖСКОЙ  ОБЛАСТИ</w:t>
      </w:r>
    </w:p>
    <w:p w:rsidR="00767266" w:rsidRPr="00767266" w:rsidRDefault="00767266" w:rsidP="00767266">
      <w:pPr>
        <w:ind w:firstLine="0"/>
        <w:jc w:val="left"/>
        <w:rPr>
          <w:rFonts w:ascii="Times New Roman" w:hAnsi="Times New Roman"/>
          <w:b/>
          <w:bCs/>
          <w:color w:val="000000"/>
          <w:szCs w:val="28"/>
        </w:rPr>
      </w:pPr>
    </w:p>
    <w:p w:rsidR="00767266" w:rsidRPr="00767266" w:rsidRDefault="00557DB3" w:rsidP="00767266">
      <w:pPr>
        <w:spacing w:after="120"/>
        <w:ind w:left="283" w:right="-6" w:firstLine="0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РЕШЕНИЕ</w:t>
      </w:r>
    </w:p>
    <w:p w:rsidR="00767266" w:rsidRPr="00767266" w:rsidRDefault="00767266" w:rsidP="00767266">
      <w:pPr>
        <w:ind w:firstLine="0"/>
        <w:jc w:val="left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от                     года  № </w:t>
      </w:r>
    </w:p>
    <w:p w:rsidR="00767266" w:rsidRPr="003E792B" w:rsidRDefault="003E792B" w:rsidP="00767266">
      <w:pPr>
        <w:ind w:firstLine="0"/>
        <w:jc w:val="left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х.Б.Скорорыб</w:t>
      </w:r>
      <w:proofErr w:type="spellEnd"/>
    </w:p>
    <w:p w:rsidR="005450F1" w:rsidRPr="005450F1" w:rsidRDefault="005450F1" w:rsidP="005450F1">
      <w:pPr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767266" w:rsidRDefault="005450F1" w:rsidP="00767266">
      <w:pPr>
        <w:ind w:firstLine="0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 w:rsidRPr="00767266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proofErr w:type="gramStart"/>
      <w:r w:rsidRPr="00767266">
        <w:rPr>
          <w:rFonts w:ascii="Times New Roman" w:hAnsi="Times New Roman"/>
          <w:bCs/>
          <w:color w:val="000000"/>
          <w:sz w:val="28"/>
          <w:szCs w:val="28"/>
        </w:rPr>
        <w:t>о</w:t>
      </w:r>
      <w:proofErr w:type="gramEnd"/>
      <w:r w:rsidRPr="00767266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муниципальном </w:t>
      </w:r>
    </w:p>
    <w:p w:rsidR="00767266" w:rsidRDefault="00600A59" w:rsidP="00767266">
      <w:pPr>
        <w:ind w:firstLine="0"/>
        <w:jc w:val="left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к</w:t>
      </w:r>
      <w:r w:rsidR="005450F1" w:rsidRPr="00767266">
        <w:rPr>
          <w:rFonts w:ascii="Times New Roman" w:hAnsi="Times New Roman"/>
          <w:bCs/>
          <w:color w:val="000000"/>
          <w:sz w:val="28"/>
          <w:szCs w:val="28"/>
        </w:rPr>
        <w:t>онтроле</w:t>
      </w:r>
      <w:bookmarkStart w:id="1" w:name="_Hlk77686366"/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450F1" w:rsidRPr="00767266">
        <w:rPr>
          <w:rFonts w:ascii="Times New Roman" w:hAnsi="Times New Roman"/>
          <w:bCs/>
          <w:color w:val="000000"/>
          <w:sz w:val="28"/>
          <w:szCs w:val="28"/>
        </w:rPr>
        <w:t xml:space="preserve">на автомобильном транспорте, городском </w:t>
      </w:r>
    </w:p>
    <w:p w:rsidR="00767266" w:rsidRDefault="005450F1" w:rsidP="00767266">
      <w:pPr>
        <w:ind w:firstLine="0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 w:rsidRPr="00767266">
        <w:rPr>
          <w:rFonts w:ascii="Times New Roman" w:hAnsi="Times New Roman"/>
          <w:bCs/>
          <w:color w:val="000000"/>
          <w:sz w:val="28"/>
          <w:szCs w:val="28"/>
        </w:rPr>
        <w:t xml:space="preserve">наземном электрическом транспорте и </w:t>
      </w:r>
      <w:proofErr w:type="gramStart"/>
      <w:r w:rsidRPr="00767266">
        <w:rPr>
          <w:rFonts w:ascii="Times New Roman" w:hAnsi="Times New Roman"/>
          <w:bCs/>
          <w:color w:val="000000"/>
          <w:sz w:val="28"/>
          <w:szCs w:val="28"/>
        </w:rPr>
        <w:t>в</w:t>
      </w:r>
      <w:proofErr w:type="gramEnd"/>
      <w:r w:rsidRPr="00767266">
        <w:rPr>
          <w:rFonts w:ascii="Times New Roman" w:hAnsi="Times New Roman"/>
          <w:bCs/>
          <w:color w:val="000000"/>
          <w:sz w:val="28"/>
          <w:szCs w:val="28"/>
        </w:rPr>
        <w:t xml:space="preserve"> дорожном </w:t>
      </w:r>
    </w:p>
    <w:p w:rsidR="00767266" w:rsidRDefault="005450F1" w:rsidP="00767266">
      <w:pPr>
        <w:ind w:firstLine="0"/>
        <w:jc w:val="left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767266">
        <w:rPr>
          <w:rFonts w:ascii="Times New Roman" w:hAnsi="Times New Roman"/>
          <w:bCs/>
          <w:color w:val="000000"/>
          <w:sz w:val="28"/>
          <w:szCs w:val="28"/>
        </w:rPr>
        <w:t>хозяйстве</w:t>
      </w:r>
      <w:proofErr w:type="gramEnd"/>
      <w:r w:rsidRPr="00767266">
        <w:rPr>
          <w:rFonts w:ascii="Times New Roman" w:hAnsi="Times New Roman"/>
          <w:bCs/>
          <w:color w:val="000000"/>
          <w:sz w:val="28"/>
          <w:szCs w:val="28"/>
        </w:rPr>
        <w:t xml:space="preserve"> в границах населенных пунктов </w:t>
      </w:r>
      <w:bookmarkEnd w:id="0"/>
      <w:proofErr w:type="spellStart"/>
      <w:r w:rsidR="003E792B">
        <w:rPr>
          <w:rFonts w:ascii="Times New Roman" w:hAnsi="Times New Roman"/>
          <w:bCs/>
          <w:color w:val="000000"/>
          <w:sz w:val="28"/>
          <w:szCs w:val="28"/>
        </w:rPr>
        <w:t>Скорорыбского</w:t>
      </w:r>
      <w:proofErr w:type="spellEnd"/>
      <w:r w:rsidR="00767266" w:rsidRPr="0076726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5450F1" w:rsidRPr="00767266" w:rsidRDefault="00767266" w:rsidP="00767266">
      <w:pPr>
        <w:ind w:firstLine="0"/>
        <w:jc w:val="left"/>
        <w:rPr>
          <w:rFonts w:ascii="Times New Roman" w:hAnsi="Times New Roman"/>
          <w:color w:val="000000"/>
        </w:rPr>
      </w:pPr>
      <w:r w:rsidRPr="00767266">
        <w:rPr>
          <w:rFonts w:ascii="Times New Roman" w:hAnsi="Times New Roman"/>
          <w:bCs/>
          <w:color w:val="000000"/>
          <w:sz w:val="28"/>
          <w:szCs w:val="28"/>
        </w:rPr>
        <w:t>сельского поселения</w:t>
      </w:r>
    </w:p>
    <w:bookmarkEnd w:id="1"/>
    <w:p w:rsidR="005450F1" w:rsidRPr="005450F1" w:rsidRDefault="005450F1" w:rsidP="005450F1">
      <w:pPr>
        <w:ind w:firstLine="0"/>
        <w:jc w:val="left"/>
        <w:rPr>
          <w:rFonts w:ascii="Times New Roman" w:hAnsi="Times New Roman"/>
          <w:i/>
          <w:iCs/>
          <w:color w:val="000000"/>
        </w:rPr>
      </w:pPr>
    </w:p>
    <w:p w:rsidR="005450F1" w:rsidRDefault="005450F1" w:rsidP="005450F1">
      <w:pPr>
        <w:shd w:val="clear" w:color="auto" w:fill="FFFFFF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5450F1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3.1 </w:t>
      </w:r>
      <w:bookmarkStart w:id="2" w:name="_Hlk77673480"/>
      <w:r w:rsidRPr="005450F1">
        <w:rPr>
          <w:rFonts w:ascii="Times New Roman" w:hAnsi="Times New Roman"/>
          <w:color w:val="000000"/>
          <w:sz w:val="28"/>
          <w:szCs w:val="28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2"/>
      <w:r w:rsidRPr="005450F1">
        <w:rPr>
          <w:rFonts w:ascii="Times New Roman" w:hAnsi="Times New Roman"/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</w:t>
      </w:r>
      <w:proofErr w:type="gramEnd"/>
      <w:r w:rsidRPr="005450F1">
        <w:rPr>
          <w:rFonts w:ascii="Times New Roman" w:hAnsi="Times New Roman"/>
          <w:color w:val="000000"/>
          <w:sz w:val="28"/>
          <w:szCs w:val="28"/>
        </w:rPr>
        <w:t>», Уставом</w:t>
      </w:r>
      <w:r w:rsidR="00600A5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E792B">
        <w:rPr>
          <w:rFonts w:ascii="Times New Roman" w:hAnsi="Times New Roman"/>
          <w:bCs/>
          <w:color w:val="000000"/>
          <w:sz w:val="28"/>
          <w:szCs w:val="28"/>
        </w:rPr>
        <w:t>Скорорыбского</w:t>
      </w:r>
      <w:proofErr w:type="spellEnd"/>
      <w:r w:rsidR="00767266" w:rsidRPr="00767266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</w:t>
      </w:r>
      <w:r w:rsidR="00557DB3">
        <w:rPr>
          <w:rFonts w:ascii="Times New Roman" w:hAnsi="Times New Roman"/>
          <w:bCs/>
          <w:color w:val="000000"/>
          <w:sz w:val="28"/>
          <w:szCs w:val="28"/>
        </w:rPr>
        <w:t>, Совет  народных  депутатов</w:t>
      </w:r>
      <w:r w:rsidR="0076726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3E792B">
        <w:rPr>
          <w:rFonts w:ascii="Times New Roman" w:hAnsi="Times New Roman"/>
          <w:bCs/>
          <w:color w:val="000000"/>
          <w:sz w:val="28"/>
          <w:szCs w:val="28"/>
        </w:rPr>
        <w:t>Скорорыбского</w:t>
      </w:r>
      <w:proofErr w:type="spellEnd"/>
      <w:r w:rsidR="00767266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</w:t>
      </w:r>
    </w:p>
    <w:p w:rsidR="00767266" w:rsidRDefault="00767266" w:rsidP="00767266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67266" w:rsidRDefault="003E792B" w:rsidP="003E792B">
      <w:pPr>
        <w:shd w:val="clear" w:color="auto" w:fill="FFFFFF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</w:t>
      </w:r>
      <w:r w:rsidR="00557DB3">
        <w:rPr>
          <w:rFonts w:ascii="Times New Roman" w:hAnsi="Times New Roman"/>
          <w:b/>
          <w:bCs/>
          <w:color w:val="000000"/>
          <w:sz w:val="28"/>
          <w:szCs w:val="28"/>
        </w:rPr>
        <w:t xml:space="preserve">   РЕШИЛ</w:t>
      </w:r>
      <w:r w:rsidR="00767266" w:rsidRPr="00767266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600A59" w:rsidRPr="00767266" w:rsidRDefault="00600A59" w:rsidP="00767266">
      <w:pPr>
        <w:shd w:val="clear" w:color="auto" w:fill="FFFFFF"/>
        <w:ind w:firstLine="709"/>
        <w:jc w:val="center"/>
        <w:rPr>
          <w:rFonts w:ascii="Times New Roman" w:hAnsi="Times New Roman"/>
          <w:b/>
        </w:rPr>
      </w:pPr>
    </w:p>
    <w:p w:rsidR="005450F1" w:rsidRPr="005450F1" w:rsidRDefault="005450F1" w:rsidP="005450F1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450F1">
        <w:rPr>
          <w:rFonts w:ascii="Times New Roman" w:hAnsi="Times New Roman"/>
          <w:color w:val="000000"/>
          <w:sz w:val="28"/>
          <w:szCs w:val="28"/>
        </w:rPr>
        <w:t>1. Утвердить прилагаемое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</w:t>
      </w:r>
      <w:r w:rsidR="0076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E792B">
        <w:rPr>
          <w:rFonts w:ascii="Times New Roman" w:hAnsi="Times New Roman"/>
          <w:color w:val="000000"/>
          <w:sz w:val="28"/>
          <w:szCs w:val="28"/>
        </w:rPr>
        <w:t>Скорорыбского</w:t>
      </w:r>
      <w:proofErr w:type="spellEnd"/>
      <w:r w:rsidR="00767266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5450F1" w:rsidRPr="005450F1" w:rsidRDefault="005450F1" w:rsidP="005450F1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450F1">
        <w:rPr>
          <w:rFonts w:ascii="Times New Roman" w:hAnsi="Times New Roman"/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</w:t>
      </w:r>
      <w:r w:rsidR="0076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E792B">
        <w:rPr>
          <w:rFonts w:ascii="Times New Roman" w:hAnsi="Times New Roman"/>
          <w:color w:val="000000"/>
          <w:sz w:val="28"/>
          <w:szCs w:val="28"/>
        </w:rPr>
        <w:t>Скорорыбского</w:t>
      </w:r>
      <w:proofErr w:type="spellEnd"/>
      <w:r w:rsidR="00767266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5450F1" w:rsidRPr="005450F1" w:rsidRDefault="005450F1" w:rsidP="005450F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450F1">
        <w:rPr>
          <w:rFonts w:ascii="Times New Roman" w:hAnsi="Times New Roman"/>
          <w:color w:val="000000"/>
          <w:sz w:val="28"/>
          <w:szCs w:val="28"/>
        </w:rPr>
        <w:t>Положения раздела 5 Положения о муниципальном контроле на автомобильном транспорте, городском наземном электрическом транспорте и в дорожном хозяйств</w:t>
      </w:r>
      <w:r w:rsidR="00767266">
        <w:rPr>
          <w:rFonts w:ascii="Times New Roman" w:hAnsi="Times New Roman"/>
          <w:color w:val="000000"/>
          <w:sz w:val="28"/>
          <w:szCs w:val="28"/>
        </w:rPr>
        <w:t xml:space="preserve">е в границах населенных пунктов </w:t>
      </w:r>
      <w:proofErr w:type="spellStart"/>
      <w:r w:rsidR="003E792B">
        <w:rPr>
          <w:rFonts w:ascii="Times New Roman" w:hAnsi="Times New Roman"/>
          <w:color w:val="000000"/>
          <w:sz w:val="28"/>
          <w:szCs w:val="28"/>
        </w:rPr>
        <w:t>Скорорыбского</w:t>
      </w:r>
      <w:proofErr w:type="spellEnd"/>
      <w:r w:rsidR="0076726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5450F1">
        <w:rPr>
          <w:rFonts w:ascii="Times New Roman" w:hAnsi="Times New Roman"/>
          <w:color w:val="000000"/>
          <w:sz w:val="28"/>
          <w:szCs w:val="28"/>
        </w:rPr>
        <w:t xml:space="preserve">вступают в силу с 1 марта 2022 года. </w:t>
      </w:r>
    </w:p>
    <w:p w:rsidR="00767266" w:rsidRDefault="00767266" w:rsidP="005450F1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67266" w:rsidRDefault="00767266" w:rsidP="005450F1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3E792B">
        <w:rPr>
          <w:rFonts w:ascii="Times New Roman" w:hAnsi="Times New Roman"/>
          <w:sz w:val="28"/>
          <w:szCs w:val="28"/>
        </w:rPr>
        <w:t>Скорорыбского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450F1" w:rsidRPr="005450F1" w:rsidRDefault="00767266" w:rsidP="005450F1">
      <w:pPr>
        <w:ind w:firstLine="0"/>
        <w:jc w:val="lef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</w:t>
      </w:r>
      <w:r w:rsidR="003E792B">
        <w:rPr>
          <w:rFonts w:ascii="Times New Roman" w:hAnsi="Times New Roman"/>
          <w:sz w:val="28"/>
          <w:szCs w:val="28"/>
        </w:rPr>
        <w:t xml:space="preserve">                   А.И. </w:t>
      </w:r>
      <w:proofErr w:type="spellStart"/>
      <w:r w:rsidR="003E792B">
        <w:rPr>
          <w:rFonts w:ascii="Times New Roman" w:hAnsi="Times New Roman"/>
          <w:sz w:val="28"/>
          <w:szCs w:val="28"/>
        </w:rPr>
        <w:t>Подкуйко</w:t>
      </w:r>
      <w:proofErr w:type="spellEnd"/>
    </w:p>
    <w:p w:rsidR="00767266" w:rsidRDefault="00B6672C" w:rsidP="00767266">
      <w:pPr>
        <w:tabs>
          <w:tab w:val="num" w:pos="200"/>
        </w:tabs>
        <w:ind w:left="4536"/>
        <w:jc w:val="right"/>
        <w:outlineLvl w:val="0"/>
        <w:rPr>
          <w:rFonts w:ascii="Times New Roman" w:hAnsi="Times New Roman"/>
        </w:rPr>
      </w:pPr>
      <w:r w:rsidRPr="00D2019E">
        <w:rPr>
          <w:rFonts w:cs="Arial"/>
        </w:rPr>
        <w:br w:type="page"/>
      </w:r>
      <w:r w:rsidR="00767266">
        <w:rPr>
          <w:rFonts w:ascii="Times New Roman" w:hAnsi="Times New Roman"/>
        </w:rPr>
        <w:lastRenderedPageBreak/>
        <w:t xml:space="preserve">Приложение </w:t>
      </w:r>
    </w:p>
    <w:p w:rsidR="00767266" w:rsidRDefault="00557DB3" w:rsidP="00767266">
      <w:pPr>
        <w:tabs>
          <w:tab w:val="num" w:pos="200"/>
        </w:tabs>
        <w:ind w:left="4536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к  решению Совета  народных  депутатов</w:t>
      </w:r>
      <w:bookmarkStart w:id="3" w:name="_GoBack"/>
      <w:bookmarkEnd w:id="3"/>
      <w:r w:rsidR="00767266">
        <w:rPr>
          <w:rFonts w:ascii="Times New Roman" w:hAnsi="Times New Roman"/>
        </w:rPr>
        <w:t xml:space="preserve"> </w:t>
      </w:r>
      <w:proofErr w:type="spellStart"/>
      <w:r w:rsidR="003E792B">
        <w:rPr>
          <w:rFonts w:ascii="Times New Roman" w:hAnsi="Times New Roman"/>
        </w:rPr>
        <w:t>Скорорыбского</w:t>
      </w:r>
      <w:proofErr w:type="spellEnd"/>
      <w:r w:rsidR="00767266">
        <w:rPr>
          <w:rFonts w:ascii="Times New Roman" w:hAnsi="Times New Roman"/>
        </w:rPr>
        <w:t xml:space="preserve"> сельского поселения</w:t>
      </w:r>
    </w:p>
    <w:p w:rsidR="00EC35A1" w:rsidRPr="00EC35A1" w:rsidRDefault="00767266" w:rsidP="00767266">
      <w:pPr>
        <w:tabs>
          <w:tab w:val="num" w:pos="200"/>
        </w:tabs>
        <w:ind w:left="4536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_______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 №__</w:t>
      </w:r>
    </w:p>
    <w:p w:rsidR="00D1059E" w:rsidRPr="00EC35A1" w:rsidRDefault="00D1059E" w:rsidP="00EC35A1">
      <w:pPr>
        <w:spacing w:line="360" w:lineRule="auto"/>
        <w:ind w:left="4536" w:firstLine="0"/>
        <w:contextualSpacing/>
        <w:rPr>
          <w:rFonts w:ascii="Times New Roman" w:hAnsi="Times New Roman"/>
          <w:b/>
          <w:sz w:val="28"/>
          <w:szCs w:val="28"/>
        </w:rPr>
      </w:pPr>
    </w:p>
    <w:p w:rsidR="00D1059E" w:rsidRPr="00EC35A1" w:rsidRDefault="008D2A40" w:rsidP="00767266">
      <w:pPr>
        <w:pStyle w:val="a3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C35A1">
        <w:rPr>
          <w:rFonts w:ascii="Times New Roman" w:hAnsi="Times New Roman"/>
          <w:sz w:val="28"/>
          <w:szCs w:val="28"/>
        </w:rPr>
        <w:t xml:space="preserve">Положение </w:t>
      </w:r>
      <w:r w:rsidR="005450F1" w:rsidRPr="00EC35A1">
        <w:rPr>
          <w:rFonts w:ascii="Times New Roman" w:hAnsi="Times New Roman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</w:t>
      </w:r>
      <w:r w:rsidR="00600A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792B"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="00767266">
        <w:rPr>
          <w:rFonts w:ascii="Times New Roman" w:hAnsi="Times New Roman"/>
          <w:sz w:val="28"/>
          <w:szCs w:val="28"/>
        </w:rPr>
        <w:t xml:space="preserve"> сельского </w:t>
      </w:r>
      <w:r w:rsidR="005450F1" w:rsidRPr="00EC35A1">
        <w:rPr>
          <w:rFonts w:ascii="Times New Roman" w:hAnsi="Times New Roman"/>
          <w:sz w:val="28"/>
          <w:szCs w:val="28"/>
        </w:rPr>
        <w:t>поселения Подгоренского муниципального района</w:t>
      </w:r>
      <w:r w:rsidR="001E1991" w:rsidRPr="00EC35A1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1E1991" w:rsidRPr="00EC35A1" w:rsidRDefault="001E199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360" w:lineRule="auto"/>
        <w:ind w:firstLine="709"/>
        <w:contextualSpacing/>
        <w:jc w:val="center"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Общие положения</w:t>
      </w:r>
      <w:r w:rsidR="000A630F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0A630F" w:rsidRPr="00EC35A1" w:rsidRDefault="000A630F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1.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 xml:space="preserve">Настоящее Положение </w:t>
      </w:r>
      <w:r w:rsidR="001E1991" w:rsidRPr="00EC35A1">
        <w:rPr>
          <w:rFonts w:ascii="Times New Roman" w:hAnsi="Times New Roman"/>
          <w:b w:val="0"/>
          <w:sz w:val="28"/>
          <w:szCs w:val="28"/>
        </w:rPr>
        <w:t xml:space="preserve">о муниципальном контроле </w:t>
      </w:r>
      <w:r w:rsidR="00C30D9F" w:rsidRPr="00EC35A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3E792B">
        <w:rPr>
          <w:rFonts w:ascii="Times New Roman" w:hAnsi="Times New Roman"/>
          <w:b w:val="0"/>
          <w:sz w:val="28"/>
          <w:szCs w:val="28"/>
        </w:rPr>
        <w:t>Скорорыбского</w:t>
      </w:r>
      <w:proofErr w:type="spellEnd"/>
      <w:r w:rsidR="00767266">
        <w:rPr>
          <w:rFonts w:ascii="Times New Roman" w:hAnsi="Times New Roman"/>
          <w:b w:val="0"/>
          <w:sz w:val="28"/>
          <w:szCs w:val="28"/>
        </w:rPr>
        <w:t xml:space="preserve"> сельского</w:t>
      </w:r>
      <w:r w:rsidR="00C30D9F" w:rsidRPr="00EC35A1">
        <w:rPr>
          <w:rFonts w:ascii="Times New Roman" w:hAnsi="Times New Roman"/>
          <w:b w:val="0"/>
          <w:sz w:val="28"/>
          <w:szCs w:val="28"/>
        </w:rPr>
        <w:t xml:space="preserve"> поселения Подгоренского </w:t>
      </w:r>
      <w:r w:rsidR="001E1991" w:rsidRPr="00EC35A1">
        <w:rPr>
          <w:rFonts w:ascii="Times New Roman" w:hAnsi="Times New Roman"/>
          <w:b w:val="0"/>
          <w:sz w:val="28"/>
          <w:szCs w:val="28"/>
        </w:rPr>
        <w:t xml:space="preserve">муниципального района Воронежской области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(далее – положение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омуниципальном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контроле) устанавливает порядок организации и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осуществления муниципального контроля </w:t>
      </w:r>
      <w:r w:rsidR="00C30D9F" w:rsidRPr="00EC35A1">
        <w:rPr>
          <w:rFonts w:ascii="Times New Roman" w:eastAsia="Calibri" w:hAnsi="Times New Roman"/>
          <w:b w:val="0"/>
          <w:sz w:val="28"/>
          <w:szCs w:val="28"/>
          <w:lang w:eastAsia="en-US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767266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proofErr w:type="spellStart"/>
      <w:r w:rsidR="003E792B">
        <w:rPr>
          <w:rFonts w:ascii="Times New Roman" w:eastAsia="Calibri" w:hAnsi="Times New Roman"/>
          <w:b w:val="0"/>
          <w:sz w:val="28"/>
          <w:szCs w:val="28"/>
          <w:lang w:eastAsia="en-US"/>
        </w:rPr>
        <w:t>Скорорыбского</w:t>
      </w:r>
      <w:proofErr w:type="spellEnd"/>
      <w:r w:rsidR="00767266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сельского</w:t>
      </w:r>
      <w:r w:rsidR="00600A59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r w:rsidR="00C30D9F" w:rsidRPr="00EC35A1">
        <w:rPr>
          <w:rFonts w:ascii="Times New Roman" w:hAnsi="Times New Roman"/>
          <w:b w:val="0"/>
          <w:sz w:val="28"/>
          <w:szCs w:val="28"/>
        </w:rPr>
        <w:t xml:space="preserve">поселения Подгоренского </w:t>
      </w:r>
      <w:r w:rsidR="00DC7D6F" w:rsidRPr="00EC35A1">
        <w:rPr>
          <w:rFonts w:ascii="Times New Roman" w:hAnsi="Times New Roman"/>
          <w:b w:val="0"/>
          <w:sz w:val="28"/>
          <w:szCs w:val="28"/>
        </w:rPr>
        <w:t>муниципального района</w:t>
      </w:r>
      <w:proofErr w:type="gramEnd"/>
      <w:r w:rsidR="00600A59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(далее – муниципальный контроль).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2. Муниципальный контроль осуществляется в целях обеспечения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соблюдения обязательных требований </w:t>
      </w:r>
      <w:r w:rsidR="006C6F94" w:rsidRPr="00EC35A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на автомобильном транспорте и в дорожном хозяйстве </w:t>
      </w:r>
      <w:r w:rsidRPr="00EC35A1">
        <w:rPr>
          <w:rFonts w:ascii="Times New Roman" w:hAnsi="Times New Roman"/>
          <w:b w:val="0"/>
          <w:sz w:val="28"/>
          <w:szCs w:val="28"/>
        </w:rPr>
        <w:t>посредством профилактики нарушений обязательных требований, оценки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соблюдения юридическими лицами, индивидуальными предпринимателями,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гражданами (далее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-к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онтролируемые лица) обязательных требований, выявления нарушений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требований, принятия предусмотренных законодательством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 мер по пресечению выявленных нарушений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требований, устранению их последствий и (или)восстановлению правового положения, существовавшего до возникновения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таких нарушений.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3. Муниципальный контроль осуществляется</w:t>
      </w:r>
      <w:r w:rsidR="00134335" w:rsidRPr="00EC35A1">
        <w:rPr>
          <w:rFonts w:ascii="Times New Roman" w:hAnsi="Times New Roman"/>
          <w:b w:val="0"/>
          <w:sz w:val="28"/>
          <w:szCs w:val="28"/>
        </w:rPr>
        <w:t xml:space="preserve"> администраци</w:t>
      </w:r>
      <w:r w:rsidR="0003183B" w:rsidRPr="00EC35A1">
        <w:rPr>
          <w:rFonts w:ascii="Times New Roman" w:hAnsi="Times New Roman"/>
          <w:b w:val="0"/>
          <w:sz w:val="28"/>
          <w:szCs w:val="28"/>
        </w:rPr>
        <w:t>ей</w:t>
      </w:r>
      <w:r w:rsidR="00600A5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3E792B">
        <w:rPr>
          <w:rFonts w:ascii="Times New Roman" w:hAnsi="Times New Roman"/>
          <w:b w:val="0"/>
          <w:sz w:val="28"/>
          <w:szCs w:val="28"/>
        </w:rPr>
        <w:t>Скорорыбского</w:t>
      </w:r>
      <w:proofErr w:type="spellEnd"/>
      <w:r w:rsidR="00C30D9F" w:rsidRPr="00EC35A1">
        <w:rPr>
          <w:rFonts w:ascii="Times New Roman" w:hAnsi="Times New Roman"/>
          <w:b w:val="0"/>
          <w:sz w:val="28"/>
          <w:szCs w:val="28"/>
        </w:rPr>
        <w:t xml:space="preserve"> сельского поселения Подгоренского </w:t>
      </w:r>
      <w:r w:rsidR="00134335" w:rsidRPr="00EC35A1">
        <w:rPr>
          <w:rFonts w:ascii="Times New Roman" w:hAnsi="Times New Roman"/>
          <w:b w:val="0"/>
          <w:sz w:val="28"/>
          <w:szCs w:val="28"/>
        </w:rPr>
        <w:t xml:space="preserve">муниципального района </w:t>
      </w:r>
      <w:r w:rsidRPr="00EC35A1">
        <w:rPr>
          <w:rFonts w:ascii="Times New Roman" w:hAnsi="Times New Roman"/>
          <w:b w:val="0"/>
          <w:sz w:val="28"/>
          <w:szCs w:val="28"/>
        </w:rPr>
        <w:t>(далее – контрольный (надзорный) орган).</w:t>
      </w:r>
    </w:p>
    <w:p w:rsidR="00993455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Должностным</w:t>
      </w:r>
      <w:r w:rsidR="00993455" w:rsidRPr="00EC35A1">
        <w:rPr>
          <w:rFonts w:ascii="Times New Roman" w:hAnsi="Times New Roman"/>
          <w:b w:val="0"/>
          <w:sz w:val="28"/>
          <w:szCs w:val="28"/>
        </w:rPr>
        <w:t>и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лиц</w:t>
      </w:r>
      <w:r w:rsidR="00993455" w:rsidRPr="00EC35A1">
        <w:rPr>
          <w:rFonts w:ascii="Times New Roman" w:hAnsi="Times New Roman"/>
          <w:b w:val="0"/>
          <w:sz w:val="28"/>
          <w:szCs w:val="28"/>
        </w:rPr>
        <w:t>а</w:t>
      </w:r>
      <w:r w:rsidRPr="00EC35A1">
        <w:rPr>
          <w:rFonts w:ascii="Times New Roman" w:hAnsi="Times New Roman"/>
          <w:b w:val="0"/>
          <w:sz w:val="28"/>
          <w:szCs w:val="28"/>
        </w:rPr>
        <w:t>м</w:t>
      </w:r>
      <w:r w:rsidR="00993455" w:rsidRPr="00EC35A1">
        <w:rPr>
          <w:rFonts w:ascii="Times New Roman" w:hAnsi="Times New Roman"/>
          <w:b w:val="0"/>
          <w:sz w:val="28"/>
          <w:szCs w:val="28"/>
        </w:rPr>
        <w:t>и</w:t>
      </w:r>
      <w:r w:rsidRPr="00EC35A1">
        <w:rPr>
          <w:rFonts w:ascii="Times New Roman" w:hAnsi="Times New Roman"/>
          <w:b w:val="0"/>
          <w:sz w:val="28"/>
          <w:szCs w:val="28"/>
        </w:rPr>
        <w:t>, уполномоченным</w:t>
      </w:r>
      <w:r w:rsidR="00993455" w:rsidRPr="00EC35A1">
        <w:rPr>
          <w:rFonts w:ascii="Times New Roman" w:hAnsi="Times New Roman"/>
          <w:b w:val="0"/>
          <w:sz w:val="28"/>
          <w:szCs w:val="28"/>
        </w:rPr>
        <w:t>и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на осуществление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муниципального контроля</w:t>
      </w:r>
      <w:r w:rsidR="00993455" w:rsidRPr="00EC35A1">
        <w:rPr>
          <w:rFonts w:ascii="Times New Roman" w:hAnsi="Times New Roman"/>
          <w:b w:val="0"/>
          <w:sz w:val="28"/>
          <w:szCs w:val="28"/>
        </w:rPr>
        <w:t>,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явля</w:t>
      </w:r>
      <w:r w:rsidR="00993455" w:rsidRPr="00EC35A1">
        <w:rPr>
          <w:rFonts w:ascii="Times New Roman" w:hAnsi="Times New Roman"/>
          <w:b w:val="0"/>
          <w:sz w:val="28"/>
          <w:szCs w:val="28"/>
        </w:rPr>
        <w:t>ю</w:t>
      </w:r>
      <w:r w:rsidRPr="00EC35A1">
        <w:rPr>
          <w:rFonts w:ascii="Times New Roman" w:hAnsi="Times New Roman"/>
          <w:b w:val="0"/>
          <w:sz w:val="28"/>
          <w:szCs w:val="28"/>
        </w:rPr>
        <w:t>тся</w:t>
      </w:r>
      <w:r w:rsidR="00993455" w:rsidRPr="00EC35A1">
        <w:rPr>
          <w:rFonts w:ascii="Times New Roman" w:hAnsi="Times New Roman"/>
          <w:b w:val="0"/>
          <w:sz w:val="28"/>
          <w:szCs w:val="28"/>
        </w:rPr>
        <w:t>:</w:t>
      </w:r>
    </w:p>
    <w:p w:rsidR="008D2A40" w:rsidRPr="00EC35A1" w:rsidRDefault="00993455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-</w:t>
      </w:r>
      <w:r w:rsidR="00767266">
        <w:rPr>
          <w:rFonts w:ascii="Times New Roman" w:hAnsi="Times New Roman"/>
          <w:b w:val="0"/>
          <w:sz w:val="28"/>
          <w:szCs w:val="28"/>
        </w:rPr>
        <w:t xml:space="preserve">Глава </w:t>
      </w:r>
      <w:proofErr w:type="spellStart"/>
      <w:r w:rsidR="003E792B">
        <w:rPr>
          <w:rFonts w:ascii="Times New Roman" w:hAnsi="Times New Roman"/>
          <w:b w:val="0"/>
          <w:sz w:val="28"/>
          <w:szCs w:val="28"/>
        </w:rPr>
        <w:t>Скорорыбского</w:t>
      </w:r>
      <w:proofErr w:type="spellEnd"/>
      <w:r w:rsidR="00767266">
        <w:rPr>
          <w:rFonts w:ascii="Times New Roman" w:hAnsi="Times New Roman"/>
          <w:b w:val="0"/>
          <w:sz w:val="28"/>
          <w:szCs w:val="28"/>
        </w:rPr>
        <w:t xml:space="preserve"> сельского</w:t>
      </w:r>
      <w:r w:rsidR="00C30D9F" w:rsidRPr="00EC35A1">
        <w:rPr>
          <w:rFonts w:ascii="Times New Roman" w:hAnsi="Times New Roman"/>
          <w:b w:val="0"/>
          <w:sz w:val="28"/>
          <w:szCs w:val="28"/>
        </w:rPr>
        <w:t xml:space="preserve"> поселения Подгоренского</w:t>
      </w:r>
      <w:r w:rsidR="0003183B" w:rsidRPr="00EC35A1">
        <w:rPr>
          <w:rFonts w:ascii="Times New Roman" w:hAnsi="Times New Roman"/>
          <w:b w:val="0"/>
          <w:sz w:val="28"/>
          <w:szCs w:val="28"/>
        </w:rPr>
        <w:t xml:space="preserve"> муниципального района</w:t>
      </w:r>
      <w:r w:rsidR="008D2A40" w:rsidRPr="00EC35A1">
        <w:rPr>
          <w:rFonts w:ascii="Times New Roman" w:hAnsi="Times New Roman"/>
          <w:b w:val="0"/>
          <w:sz w:val="28"/>
          <w:szCs w:val="28"/>
        </w:rPr>
        <w:t>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Должностным лиц</w:t>
      </w:r>
      <w:r w:rsidR="0013066E" w:rsidRPr="00EC35A1">
        <w:rPr>
          <w:rFonts w:ascii="Times New Roman" w:hAnsi="Times New Roman"/>
          <w:b w:val="0"/>
          <w:sz w:val="28"/>
          <w:szCs w:val="28"/>
        </w:rPr>
        <w:t>о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м контрольного (надзорного)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органа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,у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полномоченным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на принятие решений о проведении контрольных(надзорных) мероприятий, явля</w:t>
      </w:r>
      <w:r w:rsidR="0013066E" w:rsidRPr="00EC35A1">
        <w:rPr>
          <w:rFonts w:ascii="Times New Roman" w:hAnsi="Times New Roman"/>
          <w:b w:val="0"/>
          <w:sz w:val="28"/>
          <w:szCs w:val="28"/>
        </w:rPr>
        <w:t>е</w:t>
      </w:r>
      <w:r w:rsidRPr="00EC35A1">
        <w:rPr>
          <w:rFonts w:ascii="Times New Roman" w:hAnsi="Times New Roman"/>
          <w:b w:val="0"/>
          <w:sz w:val="28"/>
          <w:szCs w:val="28"/>
        </w:rPr>
        <w:t>тся</w:t>
      </w:r>
      <w:r w:rsidR="0013066E" w:rsidRPr="00EC35A1">
        <w:rPr>
          <w:rFonts w:ascii="Times New Roman" w:hAnsi="Times New Roman"/>
          <w:b w:val="0"/>
          <w:sz w:val="28"/>
          <w:szCs w:val="28"/>
        </w:rPr>
        <w:t xml:space="preserve"> глава </w:t>
      </w:r>
      <w:proofErr w:type="spellStart"/>
      <w:r w:rsidR="003E792B">
        <w:rPr>
          <w:rFonts w:ascii="Times New Roman" w:hAnsi="Times New Roman"/>
          <w:b w:val="0"/>
          <w:sz w:val="28"/>
          <w:szCs w:val="28"/>
        </w:rPr>
        <w:t>Скорорыбского</w:t>
      </w:r>
      <w:proofErr w:type="spellEnd"/>
      <w:r w:rsidR="00767266">
        <w:rPr>
          <w:rFonts w:ascii="Times New Roman" w:hAnsi="Times New Roman"/>
          <w:b w:val="0"/>
          <w:sz w:val="28"/>
          <w:szCs w:val="28"/>
        </w:rPr>
        <w:t xml:space="preserve"> сельского</w:t>
      </w:r>
      <w:r w:rsidR="00C30D9F" w:rsidRPr="00EC35A1">
        <w:rPr>
          <w:rFonts w:ascii="Times New Roman" w:hAnsi="Times New Roman"/>
          <w:b w:val="0"/>
          <w:sz w:val="28"/>
          <w:szCs w:val="28"/>
        </w:rPr>
        <w:t xml:space="preserve"> поселения Подгоренского </w:t>
      </w:r>
      <w:r w:rsidR="0013066E" w:rsidRPr="00EC35A1">
        <w:rPr>
          <w:rFonts w:ascii="Times New Roman" w:hAnsi="Times New Roman"/>
          <w:b w:val="0"/>
          <w:sz w:val="28"/>
          <w:szCs w:val="28"/>
        </w:rPr>
        <w:t>муниципального района.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4. К отношениям, связанным с осуществлением муниципального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контроля применяются положения Федерального закона от 31.07.2020 №248-ФЗ «О государственном контроле (надзоре) и муниципальном контроле в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 (далее – Федеральный закон «О государственном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контроле (надзоре) и муниципальном контроле в Российской Федерации»)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,Ф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едерального закона </w:t>
      </w:r>
      <w:r w:rsidR="007A369A" w:rsidRPr="00EC35A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821625" w:rsidRPr="00EC35A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Федерального закона от 08.11.2007 №259-ФЗ «Устав автомобильного транспорта и городского наземного электрического транспорта», </w:t>
      </w:r>
      <w:r w:rsidRPr="00EC35A1">
        <w:rPr>
          <w:rFonts w:ascii="Times New Roman" w:hAnsi="Times New Roman"/>
          <w:b w:val="0"/>
          <w:sz w:val="28"/>
          <w:szCs w:val="28"/>
        </w:rPr>
        <w:t>Федерального закона от 06.10.2003 №131-ФЗ «Об общих принципах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организации местного самоуправления в Российской Федерации».</w:t>
      </w:r>
    </w:p>
    <w:p w:rsidR="00DF21A9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5. </w:t>
      </w:r>
      <w:r w:rsidR="00DF21A9" w:rsidRPr="00EC35A1">
        <w:rPr>
          <w:rFonts w:ascii="Times New Roman" w:hAnsi="Times New Roman"/>
          <w:b w:val="0"/>
          <w:sz w:val="28"/>
          <w:szCs w:val="28"/>
        </w:rPr>
        <w:t xml:space="preserve">Предметом муниципального контроля является: </w:t>
      </w:r>
    </w:p>
    <w:p w:rsidR="00302625" w:rsidRPr="00EC35A1" w:rsidRDefault="00866474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5.1.С</w:t>
      </w:r>
      <w:r w:rsidR="00DF21A9" w:rsidRPr="00EC35A1">
        <w:rPr>
          <w:rFonts w:ascii="Times New Roman" w:hAnsi="Times New Roman"/>
          <w:b w:val="0"/>
          <w:sz w:val="28"/>
          <w:szCs w:val="28"/>
        </w:rPr>
        <w:t xml:space="preserve">облюдение обязательных требований в области автомобильных дороги дорожной деятельности, установленных в отношении автомобильных дорог местного значения: </w:t>
      </w:r>
    </w:p>
    <w:p w:rsidR="00302625" w:rsidRPr="00EC35A1" w:rsidRDefault="005A64B9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а)</w:t>
      </w:r>
      <w:r w:rsidR="00DF21A9" w:rsidRPr="00EC35A1">
        <w:rPr>
          <w:rFonts w:ascii="Times New Roman" w:hAnsi="Times New Roman"/>
          <w:b w:val="0"/>
          <w:sz w:val="28"/>
          <w:szCs w:val="28"/>
        </w:rPr>
        <w:t xml:space="preserve"> к эксплуатации объектов дорожного сервиса, размещенных в полосах отвода и (или) придорожных полосах автомобильных дорог общего пользования; </w:t>
      </w:r>
    </w:p>
    <w:p w:rsidR="00DF21A9" w:rsidRPr="00EC35A1" w:rsidRDefault="005A64B9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б)</w:t>
      </w:r>
      <w:r w:rsidR="00DF21A9" w:rsidRPr="00EC35A1">
        <w:rPr>
          <w:rFonts w:ascii="Times New Roman" w:hAnsi="Times New Roman"/>
          <w:b w:val="0"/>
          <w:sz w:val="28"/>
          <w:szCs w:val="28"/>
        </w:rPr>
        <w:t xml:space="preserve">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 </w:t>
      </w:r>
    </w:p>
    <w:p w:rsidR="00DF21A9" w:rsidRPr="00EC35A1" w:rsidRDefault="00866474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5.2. С</w:t>
      </w:r>
      <w:r w:rsidR="00DF21A9" w:rsidRPr="00EC35A1">
        <w:rPr>
          <w:rFonts w:ascii="Times New Roman" w:hAnsi="Times New Roman"/>
          <w:b w:val="0"/>
          <w:sz w:val="28"/>
          <w:szCs w:val="28"/>
        </w:rPr>
        <w:t>облюдение обязательных требований</w:t>
      </w:r>
      <w:r w:rsidR="0055639E" w:rsidRPr="00EC35A1">
        <w:rPr>
          <w:rFonts w:ascii="Times New Roman" w:hAnsi="Times New Roman"/>
          <w:b w:val="0"/>
          <w:sz w:val="28"/>
          <w:szCs w:val="28"/>
        </w:rPr>
        <w:t>,</w:t>
      </w:r>
      <w:r w:rsidR="00DF21A9" w:rsidRPr="00EC35A1">
        <w:rPr>
          <w:rFonts w:ascii="Times New Roman" w:hAnsi="Times New Roman"/>
          <w:b w:val="0"/>
          <w:sz w:val="28"/>
          <w:szCs w:val="28"/>
        </w:rPr>
        <w:t xml:space="preserve">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</w:t>
      </w:r>
      <w:r w:rsidR="0055639E" w:rsidRPr="00EC35A1">
        <w:rPr>
          <w:rFonts w:ascii="Times New Roman" w:hAnsi="Times New Roman"/>
          <w:b w:val="0"/>
          <w:sz w:val="28"/>
          <w:szCs w:val="28"/>
        </w:rPr>
        <w:t>рганизации регулярных перевозок;</w:t>
      </w:r>
    </w:p>
    <w:p w:rsidR="008D2A40" w:rsidRPr="00EC35A1" w:rsidRDefault="00866474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5.3.И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сполнение решений, принимаемых по результатам контрольных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мероприятий.</w:t>
      </w:r>
    </w:p>
    <w:p w:rsidR="000A630F" w:rsidRPr="00EC35A1" w:rsidRDefault="000A630F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Объекты муниципального контроля</w:t>
      </w:r>
      <w:r w:rsidR="000A630F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0A630F" w:rsidRPr="00EC35A1" w:rsidRDefault="000A630F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6. Объектами муниципального контроля являются:</w:t>
      </w:r>
    </w:p>
    <w:p w:rsidR="00D279CA" w:rsidRPr="00EC35A1" w:rsidRDefault="00D279CA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- деятельность, действия (бездействие) контролируемых лиц, в рамках которых должны соблюдаться обязательные требования; </w:t>
      </w:r>
    </w:p>
    <w:p w:rsidR="00D279CA" w:rsidRPr="00EC35A1" w:rsidRDefault="00D279CA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- результаты деятельности контролируемых лиц, в том числе работы и услуги, к которым предъявляются обязательные требования; </w:t>
      </w:r>
    </w:p>
    <w:p w:rsidR="00D279CA" w:rsidRPr="00EC35A1" w:rsidRDefault="00D279CA" w:rsidP="003E792B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 (далее - производственные объекты).</w:t>
      </w:r>
      <w:proofErr w:type="gramEnd"/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Управление рисками причинения вреда (ущерба)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охраняемымзаконом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ценностям при осуществлении муниципального контроля</w:t>
      </w:r>
      <w:r w:rsidR="000058CE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0058CE" w:rsidRPr="00EC35A1" w:rsidRDefault="000058CE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7. При осуществлении муниципального контроля не применяется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система оценки и управления рисками. </w:t>
      </w:r>
    </w:p>
    <w:p w:rsidR="008D2A40" w:rsidRPr="00EC35A1" w:rsidRDefault="00EA25E9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8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Контрольный (надзорный) орган осуществляет муниципальный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контроль посредством проведения: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а) профилактических мероприятий;</w:t>
      </w:r>
    </w:p>
    <w:p w:rsidR="00EA25E9" w:rsidRPr="00EC35A1" w:rsidRDefault="008D2A40" w:rsidP="003E792B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б) контрольных (надзорных) мероприятий, проводимых с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взаимодействием с контролируемым лицом и без взаимодействия с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контролируемым лицом.</w:t>
      </w:r>
    </w:p>
    <w:p w:rsidR="00EA25E9" w:rsidRPr="00EC35A1" w:rsidRDefault="008D2A40" w:rsidP="003E792B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Профилактика рисков причинения вреда (ущерба) </w:t>
      </w:r>
      <w:r w:rsidR="00EA25E9" w:rsidRPr="00EC35A1">
        <w:rPr>
          <w:rFonts w:ascii="Times New Roman" w:hAnsi="Times New Roman"/>
          <w:b w:val="0"/>
          <w:sz w:val="28"/>
          <w:szCs w:val="28"/>
        </w:rPr>
        <w:t>о</w:t>
      </w:r>
      <w:r w:rsidRPr="00EC35A1">
        <w:rPr>
          <w:rFonts w:ascii="Times New Roman" w:hAnsi="Times New Roman"/>
          <w:b w:val="0"/>
          <w:sz w:val="28"/>
          <w:szCs w:val="28"/>
        </w:rPr>
        <w:t>храняемым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законом ценностям</w:t>
      </w:r>
      <w:r w:rsidR="00EA25E9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8D2A40" w:rsidRPr="00EC35A1" w:rsidRDefault="003113D8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9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Профилактические мероприятия осуществляются контрольны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м(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>надзорным) органом в целях стимулирования добросовестного соблюдения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обязательных требований контролируемыми лицами, устранения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условий,причин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и факторов, способных привести к нарушениям обязательных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требований и (или) причинению вреда (ущерба) охраняемым законом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ценностям, и доведения обязательных требований до контролируемых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лиц,способах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их соблюдения.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осуществлении муниципального контроля проведение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профилактических мероприятий, направленных на снижение риска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причинения вреда (ущерба), является приоритетным по отношению к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проведению контрольных (надзорных) мероприятий.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1</w:t>
      </w:r>
      <w:r w:rsidR="00C30D9F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 В случае если при проведении профилактических мероприятий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установлено, что объекты контроля представляют явную непосредственную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угрозу причинения вреда (ущерба) охраняемым законом ценностям или такой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вред (ущерб) причинен, инспектор незамедлительно направляет информацию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 этом руководителю (заместителю руководителя) контрольног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о(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надзорного) органа либо иному должностному лицу контрольного(надзорного) органа, уполномоченному на принятие решений о проведении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контрольных (надзорных) мероприятий, для принятия решения об их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проведении.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C30D9F" w:rsidRPr="00EC35A1">
        <w:rPr>
          <w:rFonts w:ascii="Times New Roman" w:hAnsi="Times New Roman"/>
          <w:b w:val="0"/>
          <w:sz w:val="28"/>
          <w:szCs w:val="28"/>
        </w:rPr>
        <w:t>1</w:t>
      </w:r>
      <w:r w:rsidRPr="00EC35A1">
        <w:rPr>
          <w:rFonts w:ascii="Times New Roman" w:hAnsi="Times New Roman"/>
          <w:b w:val="0"/>
          <w:sz w:val="28"/>
          <w:szCs w:val="28"/>
        </w:rPr>
        <w:t>. При осуществлении муниципального контроля могут проводиться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следующие виды профилактических мероприятий: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а) информирование;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б) обобщение правоприменительной практики;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в) объявление предостережений;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г) консультирование;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д) профилактический визит;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е) меры стимулирования добросовестности;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ж)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самообследование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02442E" w:rsidRPr="00EC35A1" w:rsidRDefault="0002442E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Информирование</w:t>
      </w:r>
      <w:r w:rsidR="0002442E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02442E" w:rsidRPr="00EC35A1" w:rsidRDefault="0002442E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C30D9F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Информирование осуществляется посредством размещения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соответствующих сведений на официальном сайте контрольного (надзорного)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органа в сети «Интернет», в средствах массовой информации, через личные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кабинеты контролируемых лиц в государственных информационных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системах (при их наличии) и в иных формах.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На официальном сайте контрольного (надзорного) органа размещается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 поддерживается в актуальном состоянии информация, предусмотренная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частью 3 статьи 46 Федерального закона «О государственном контрол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е(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надзоре) и муниципальном контроле в Российской Федерации».</w:t>
      </w:r>
    </w:p>
    <w:p w:rsidR="005F5BA8" w:rsidRPr="00EC35A1" w:rsidRDefault="005F5BA8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Обобщение правоприменительной практики</w:t>
      </w:r>
      <w:r w:rsidR="005F5BA8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5F5BA8" w:rsidRPr="00EC35A1" w:rsidRDefault="005F5BA8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C30D9F" w:rsidRPr="00EC35A1">
        <w:rPr>
          <w:rFonts w:ascii="Times New Roman" w:hAnsi="Times New Roman"/>
          <w:b w:val="0"/>
          <w:sz w:val="28"/>
          <w:szCs w:val="28"/>
        </w:rPr>
        <w:t>3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. По итогам обобщения правоприменительной практики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контрольный</w:t>
      </w:r>
      <w:proofErr w:type="gramEnd"/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(надзорный) орган обеспечивает подготовку доклада, содержащего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результаты обобщения правоприменительной практики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контрольног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о(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надзорного) органа (далее - доклад о правоприменительной практике).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Доклад о правоприменительной практике готовится по каждому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осуществляемому виду муниципального контроля с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периодичностью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од</w:t>
      </w:r>
      <w:r w:rsidR="00CD5272" w:rsidRPr="00EC35A1">
        <w:rPr>
          <w:rFonts w:ascii="Times New Roman" w:hAnsi="Times New Roman"/>
          <w:b w:val="0"/>
          <w:sz w:val="28"/>
          <w:szCs w:val="28"/>
        </w:rPr>
        <w:t>и</w:t>
      </w:r>
      <w:r w:rsidRPr="00EC35A1">
        <w:rPr>
          <w:rFonts w:ascii="Times New Roman" w:hAnsi="Times New Roman"/>
          <w:b w:val="0"/>
          <w:sz w:val="28"/>
          <w:szCs w:val="28"/>
        </w:rPr>
        <w:t>н раз в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год.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 обеспечивает публичное обсуждение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проекта доклада о правоприменительной практике.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Доклад о правоприменительной практике утверждается правовым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актом руководителя контрольного (надзорного) органа и размещается на его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официальном сайте в сети «Интернет» в срок не позднее </w:t>
      </w:r>
      <w:r w:rsidR="00CD5272" w:rsidRPr="00EC35A1">
        <w:rPr>
          <w:rFonts w:ascii="Times New Roman" w:hAnsi="Times New Roman"/>
          <w:b w:val="0"/>
          <w:sz w:val="28"/>
          <w:szCs w:val="28"/>
        </w:rPr>
        <w:t>7 рабочих дней</w:t>
      </w:r>
      <w:r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E32C4F" w:rsidRPr="00EC35A1" w:rsidRDefault="00E32C4F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Объявление предостережения</w:t>
      </w:r>
      <w:r w:rsidR="00E32C4F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E32C4F" w:rsidRPr="00EC35A1" w:rsidRDefault="00E32C4F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C30D9F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14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Предостережение о недопустимости нарушения обязательных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требований объявляется контролируемому лицу в случае наличия у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контрольного (надзорного) органа сведений о готовящихся нарушениях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обязательных требований или признаках нарушений обязательных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требований и (или) в случае отсутствия подтвержденных данных о том, что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нарушение обязательных требований причинило вред (ущерб) охраняемым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законом ценностям либо создало угрозу причинения вреда (ущерба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)о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>храняемым законом ценностям, и предлагается принять меры по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обеспечению соблюдения обязательных требований.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C30D9F" w:rsidRPr="00EC35A1">
        <w:rPr>
          <w:rFonts w:ascii="Times New Roman" w:hAnsi="Times New Roman"/>
          <w:b w:val="0"/>
          <w:sz w:val="28"/>
          <w:szCs w:val="28"/>
        </w:rPr>
        <w:t>4</w:t>
      </w:r>
      <w:r w:rsidRPr="00EC35A1">
        <w:rPr>
          <w:rFonts w:ascii="Times New Roman" w:hAnsi="Times New Roman"/>
          <w:b w:val="0"/>
          <w:sz w:val="28"/>
          <w:szCs w:val="28"/>
        </w:rPr>
        <w:t>.</w:t>
      </w:r>
      <w:r w:rsidR="002811F2" w:rsidRPr="00EC35A1">
        <w:rPr>
          <w:rFonts w:ascii="Times New Roman" w:hAnsi="Times New Roman"/>
          <w:b w:val="0"/>
          <w:sz w:val="28"/>
          <w:szCs w:val="28"/>
        </w:rPr>
        <w:t>1.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В случае принятия контрольным (надзорным) органом решения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об</w:t>
      </w:r>
      <w:proofErr w:type="gramEnd"/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объявлении контролируемому лицу предостережения о недопустимости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нарушения обязательных требований одновременно с указанным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предостережением контролируемому лицу в целях проведения им</w:t>
      </w:r>
      <w:r w:rsidR="00600A5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самообследования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соблюдения обязательных требований направляется адрес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сайта в сети «Интернет», позволяющий пройти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самообследование</w:t>
      </w:r>
      <w:proofErr w:type="spellEnd"/>
      <w:r w:rsidR="00600A59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соблюдения обязательных требований.</w:t>
      </w:r>
      <w:proofErr w:type="gramEnd"/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Контролируемое лицо вправе после получения предостережения о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недопустимости нарушения обязательных требований подать в контрольны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й(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надзорный) орган возражение в отношении указанного предостережения в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срок не позднее 15 рабочих дней со дня получения им предостережения.</w:t>
      </w:r>
    </w:p>
    <w:p w:rsidR="006E66D8" w:rsidRPr="00EC35A1" w:rsidRDefault="006E66D8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C30D9F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14</w:t>
      </w:r>
      <w:r w:rsidR="002811F2" w:rsidRPr="00EC35A1">
        <w:rPr>
          <w:rFonts w:ascii="Times New Roman" w:hAnsi="Times New Roman"/>
          <w:b w:val="0"/>
          <w:sz w:val="28"/>
          <w:szCs w:val="28"/>
        </w:rPr>
        <w:t>.2.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Возражение должно содержать: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наименование контрольного (надзорного) органа, в который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направляется возражение;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2) наименование юридического лица, фамилию, имя и отчеств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о(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последнее - при наличии) индивидуального предпринимателя или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гражданина, а также номер (номера) контактного телефона, адрес (адреса)электронной почты (при наличии) и почтовый адрес, по которым должен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быть направлен ответ контролируемому лицу;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дату и номер предостережения;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4) доводы, на основании которых контролируемое лицо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не согласно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с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объявленным предостережением;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дату получения предостережения контролируемым лицом;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6) личную подпись и дату.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 необходимости в подтверждение своих доводов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контролируемое лицо прилагает к возражению соответствующие документы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либо их заверенные копии.</w:t>
      </w:r>
    </w:p>
    <w:p w:rsidR="008D2A40" w:rsidRPr="00EC35A1" w:rsidRDefault="00C30D9F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14</w:t>
      </w:r>
      <w:r w:rsidR="002811F2" w:rsidRPr="00EC35A1">
        <w:rPr>
          <w:rFonts w:ascii="Times New Roman" w:hAnsi="Times New Roman"/>
          <w:b w:val="0"/>
          <w:sz w:val="28"/>
          <w:szCs w:val="28"/>
        </w:rPr>
        <w:t xml:space="preserve">.3. 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По результатам рассмотрения возражения должностное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лицо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,р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>ассмотревшее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возражение, принимает одно из следующих решений: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а) удовлетворяет возражение в форме отмены объявленного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предостережения;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б) отказывает в удовлетворении возражения.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Не позднее дня, следующего за днем принятия указанного решения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контролируемому лицу, подавшему возражение, направляется в письменной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форме и по его желанию в электронной форме мотивированный ответ о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результатах рассмотрения возражения.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 осуществляет учет объявленных им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предостережений о недопустимости нарушения обязательных требований.</w:t>
      </w:r>
    </w:p>
    <w:p w:rsidR="0089019C" w:rsidRPr="00EC35A1" w:rsidRDefault="0089019C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Консультирование</w:t>
      </w:r>
      <w:r w:rsidR="0089019C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89019C" w:rsidRPr="00EC35A1" w:rsidRDefault="0089019C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1243EB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C30D9F" w:rsidRPr="00EC35A1">
        <w:rPr>
          <w:rFonts w:ascii="Times New Roman" w:hAnsi="Times New Roman"/>
          <w:b w:val="0"/>
          <w:sz w:val="28"/>
          <w:szCs w:val="28"/>
        </w:rPr>
        <w:t>5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Консультирование контролируемых лиц осуществляется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должностными лицами контрольного (надзорного) органа в случае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обращения по вопросам, связанным с организацией и осуществлением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муниципального контроля.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Консультирование осуществляется без взимания платы.</w:t>
      </w:r>
    </w:p>
    <w:p w:rsidR="008D2A40" w:rsidRPr="00EC35A1" w:rsidRDefault="00C30D9F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15</w:t>
      </w:r>
      <w:r w:rsidR="002811F2" w:rsidRPr="00EC35A1">
        <w:rPr>
          <w:rFonts w:ascii="Times New Roman" w:hAnsi="Times New Roman"/>
          <w:b w:val="0"/>
          <w:sz w:val="28"/>
          <w:szCs w:val="28"/>
        </w:rPr>
        <w:t>.1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Консультирование может осуществляться уполномоченными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должностными лицами по телефону, посредством видео-конференц-связи, наличном 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приеме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либо в ходе проведения профилактического мероприятия,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контрольного мероприятия.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Консультирование, в том числе письменное, осуществляется последующим вопросам: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- разъяснение положений нормативных правовых актов, содержащих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обязательные требования, оценка соблюдения которых осуществляется в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рамках муниципального контроля;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- разъяснение положений нормативных правовых актов,</w:t>
      </w:r>
      <w:r w:rsidR="003E792B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регламентирующих порядок осуществления муниципального контроля;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- порядок обжалования решений и действий (бездействия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)д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олжностных лиц.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Номера контактных телефонов для консультирования, адреса для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направления запросов в письменной форме, график и место проведения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личного приема в целях консультирования размещаются на официальном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сайте контрольного органа в сети «Интернет».</w:t>
      </w:r>
    </w:p>
    <w:p w:rsidR="008D2A40" w:rsidRPr="00EC35A1" w:rsidRDefault="00BB5EA2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C30D9F" w:rsidRPr="00EC35A1">
        <w:rPr>
          <w:rFonts w:ascii="Times New Roman" w:hAnsi="Times New Roman"/>
          <w:b w:val="0"/>
          <w:sz w:val="28"/>
          <w:szCs w:val="28"/>
        </w:rPr>
        <w:t>5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</w:t>
      </w:r>
      <w:r w:rsidR="002811F2" w:rsidRPr="00EC35A1">
        <w:rPr>
          <w:rFonts w:ascii="Times New Roman" w:hAnsi="Times New Roman"/>
          <w:b w:val="0"/>
          <w:sz w:val="28"/>
          <w:szCs w:val="28"/>
        </w:rPr>
        <w:t>2.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Консультирование по однотипным обращениям (5 и более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)к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>онтролируемых лиц и их представителей осуществляется посредством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размещения на официальном сайте контрольного (надзорного) органа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письменного разъяснения, подписанного руководителем (заместителем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руководителя) контрольного (надзорного) органа.</w:t>
      </w:r>
    </w:p>
    <w:p w:rsidR="000869A1" w:rsidRPr="00EC35A1" w:rsidRDefault="000869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Профилактический визит</w:t>
      </w:r>
      <w:r w:rsidR="000869A1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0869A1" w:rsidRPr="00EC35A1" w:rsidRDefault="000869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2811F2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C30D9F" w:rsidRPr="00EC35A1">
        <w:rPr>
          <w:rFonts w:ascii="Times New Roman" w:hAnsi="Times New Roman"/>
          <w:b w:val="0"/>
          <w:sz w:val="28"/>
          <w:szCs w:val="28"/>
        </w:rPr>
        <w:t>6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Профилактический визит проводится в форме профилактической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беседы по месту осуществления деятельности контролируемого лица либо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путем использования видео-конференц-связи.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В ходе профилактического визита контролируемое лицо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информируется об обязательных требованиях, предъявляемых к его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деятельности либо к принадлежащим ему объектам контроля, их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соответствии критериям риска, основаниях и о рекомендуемых способах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снижения категории риска, а также о видах, содержании и об интенсивности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контрольных (надзорных) мероприятий, исходя из отнесения объектов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контроля к соответствующей категории риска.</w:t>
      </w:r>
      <w:proofErr w:type="gramEnd"/>
    </w:p>
    <w:p w:rsidR="008D2A40" w:rsidRPr="00EC35A1" w:rsidRDefault="00C30D9F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16</w:t>
      </w:r>
      <w:r w:rsidR="002811F2" w:rsidRPr="00EC35A1">
        <w:rPr>
          <w:rFonts w:ascii="Times New Roman" w:hAnsi="Times New Roman"/>
          <w:b w:val="0"/>
          <w:sz w:val="28"/>
          <w:szCs w:val="28"/>
        </w:rPr>
        <w:t>.1.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При проведении профилактического визита контролируемым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лицам не выдаются предписания об устранении нарушений обязательных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требований. Разъяснения, полученные контролируемым лицом в ходе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профилактического визита, носят рекомендательный характер.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Обязательный профилактический визит проводится в отношении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контролируемых лиц, приступающих к осуществлению деятельности в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определенной сфере, а также в отношении объектов контроля, отнесенных к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категориям чрезвычайно высокого, высокого и значительного риска.</w:t>
      </w:r>
    </w:p>
    <w:p w:rsidR="008D2A40" w:rsidRPr="00EC35A1" w:rsidRDefault="00C30D9F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16</w:t>
      </w:r>
      <w:r w:rsidR="00075D24" w:rsidRPr="00EC35A1">
        <w:rPr>
          <w:rFonts w:ascii="Times New Roman" w:hAnsi="Times New Roman"/>
          <w:b w:val="0"/>
          <w:sz w:val="28"/>
          <w:szCs w:val="28"/>
        </w:rPr>
        <w:t>.2.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О проведении обязательного профилактического визита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контролируемое лицо уведомляется контрольным (надзорным) органом непозднее, чем за пять рабочих дней до даты его проведения.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Уведомление о проведении обязательного профилактического визита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составляется в письменной форме.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Уведомление о проведении обязательного профилактического визита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направляется в адрес контролируемого лица в порядке, установленном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частью 4 статьи 21 Федерального закона «О государственном контрол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е(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надзоре) и муниципальном контроле в Российской Федерации».</w:t>
      </w: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16</w:t>
      </w:r>
      <w:r w:rsidR="008C0B0A" w:rsidRPr="00EC35A1">
        <w:rPr>
          <w:rFonts w:ascii="Times New Roman" w:hAnsi="Times New Roman"/>
          <w:b w:val="0"/>
          <w:sz w:val="28"/>
          <w:szCs w:val="28"/>
        </w:rPr>
        <w:t xml:space="preserve">.3.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Контролируемое лицо вправе отказаться от проведения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обязательного профилактического визита, уведомив об этом контрольны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й(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>надзорный) орган не позднее чем за три рабочих дня до даты его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проведения.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Срок проведения обязательного профилактического визита не должен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превышать одного рабочего дня.</w:t>
      </w:r>
    </w:p>
    <w:p w:rsidR="008B0522" w:rsidRPr="00EC35A1" w:rsidRDefault="008B0522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Меры стимулирования добросовестности</w:t>
      </w:r>
      <w:r w:rsidR="008B0522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8B0522" w:rsidRPr="00EC35A1" w:rsidRDefault="008B0522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В целях мотивации контролируемых лиц к соблюдению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обязательных требований контрольный (надзорный) орган проводит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мероприятия, направленные на нематериальное поощрение добросовестных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контролируемых лиц (далее - меры стимулирования добросовестности).</w:t>
      </w:r>
    </w:p>
    <w:p w:rsidR="008D2A40" w:rsidRPr="00EC35A1" w:rsidRDefault="007043C3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EC35A1" w:rsidRPr="00EC35A1">
        <w:rPr>
          <w:rFonts w:ascii="Times New Roman" w:hAnsi="Times New Roman"/>
          <w:b w:val="0"/>
          <w:sz w:val="28"/>
          <w:szCs w:val="28"/>
        </w:rPr>
        <w:t>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.1. Оценка добросовестности контролируемых лиц, проводится в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случае их обращения, при условии осуществления ими деятельности не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менее трех лет и при представлении подтвержденных сведений о реализации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мероприятий, направленных на профилактику нарушений обязательных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требований, в том числе: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реализация контролируемым лицом мероприятий по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предотвращению вреда (ущерба) охраняемым законом ценностям;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наличие внедренных сертифицированных систем внутреннего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контроля в соответствующей сфере деятельности;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предоставление контролируемым лицом доступа контрольном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у(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надзорному) органу к своим информационным ресурсам;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добровольная сертификация, подтверждающая повышенный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необходимый уровень безопасности охраняемых законом ценностей;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заключение контролируемым лицом со страховой организацией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договора добровольного страхования рисков причинения вреда (ущерба)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,о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бъектом которого являются имущественные интересы контролируемого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лица, связанные с его обязанностью возместить вред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(ущерб) охраняемым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законом ценностям, причиненный вследствие нарушения контролируемым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лицом обязательных требований.</w:t>
      </w:r>
    </w:p>
    <w:p w:rsidR="008D2A40" w:rsidRPr="00EC35A1" w:rsidRDefault="007043C3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EC35A1" w:rsidRPr="00EC35A1">
        <w:rPr>
          <w:rFonts w:ascii="Times New Roman" w:hAnsi="Times New Roman"/>
          <w:b w:val="0"/>
          <w:sz w:val="28"/>
          <w:szCs w:val="28"/>
        </w:rPr>
        <w:t>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.2. Критериями оценки добросовестности контролируемого лица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являются следующие параметры: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соблюдение контролируемым лицом обязательных требований, а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также иных требований, соблюдение которых оценивается контрольны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м(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надзорным) органом в рамках иных видов контроля (учитывается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отсутствие нарушений требований, выявленных по итогам контрольных(надзорных) мероприятий, производств по делам об административных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 </w:t>
      </w:r>
      <w:r w:rsidRPr="00EC35A1">
        <w:rPr>
          <w:rFonts w:ascii="Times New Roman" w:hAnsi="Times New Roman"/>
          <w:b w:val="0"/>
          <w:sz w:val="28"/>
          <w:szCs w:val="28"/>
        </w:rPr>
        <w:t>правонарушениях, привлечение к уголовной ответственности, отсутствие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случаев объявления контролируемому лицу предостережений о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недопустимости нарушений обязательных требований);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своевременность представления контролируемым лицом в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 обязательной информации;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реализация мероприятий, направленных на профилактику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нарушений обязательных требований, указанных им при обращении в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 с целью оценки его добросовестности;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наличие декларации соблюдения обязательных требований.</w:t>
      </w:r>
    </w:p>
    <w:p w:rsidR="008D2A40" w:rsidRPr="00EC35A1" w:rsidRDefault="007043C3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EC35A1" w:rsidRPr="00EC35A1">
        <w:rPr>
          <w:rFonts w:ascii="Times New Roman" w:hAnsi="Times New Roman"/>
          <w:b w:val="0"/>
          <w:sz w:val="28"/>
          <w:szCs w:val="28"/>
        </w:rPr>
        <w:t>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.3. Для поощрения и стимулирования добросовестных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контролируемых лиц могут применяться следующие меры: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выдвижение представителей контролируемых лиц в общественные и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иные органы при контрольном (надзорном) органе;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возможность проведения инспекционного визита, выездной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проверки с использованием средств дистанционного взаимодействия;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3) присуждение контролируемому лицу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репутационного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статуса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,о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бозначающего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добросовестное соблюдение контролируемым лицом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требований, в порядке, установленном контрольным(надзорным) органом.</w:t>
      </w:r>
    </w:p>
    <w:p w:rsidR="008D2A40" w:rsidRPr="00EC35A1" w:rsidRDefault="007043C3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EC35A1" w:rsidRPr="00EC35A1">
        <w:rPr>
          <w:rFonts w:ascii="Times New Roman" w:hAnsi="Times New Roman"/>
          <w:b w:val="0"/>
          <w:sz w:val="28"/>
          <w:szCs w:val="28"/>
        </w:rPr>
        <w:t>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.4. Информация о применяемых контрольным (надзорным) органом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мерах стимулирования добросовестности контролируемых лиц, порядок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иЕсли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иное не установлено федеральным законом о виде контроля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условия применения соответствующих мер, в том числе методики и критерии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оценки добросовестности контролируемых лиц, размещаются на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официальном сайте контрольного (надзорного) органа в сети «Интернет».</w:t>
      </w:r>
    </w:p>
    <w:p w:rsidR="001D3FC6" w:rsidRPr="00EC35A1" w:rsidRDefault="001D3FC6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Самообследование</w:t>
      </w:r>
      <w:proofErr w:type="spellEnd"/>
      <w:r w:rsidR="001D3FC6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1D3FC6" w:rsidRPr="00EC35A1" w:rsidRDefault="001D3FC6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18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Контролируемое лицо, получившее высокую оценку соблюдения им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 xml:space="preserve">обязательных требований по итогам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самообследования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>, вправе принять</w:t>
      </w:r>
      <w:r w:rsidR="00600A59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декларацию соблюдения обязательных требований (далее - декларация).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Декларация направляется контролируемым лицом в контрольны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й(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надзорный) орган.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 регистрирует декларацию и размещает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 своем официальном сайте в сети «Интернет» информацию о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контролируемом лице, успешно прошедшем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самообследование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и принявшем</w:t>
      </w:r>
      <w:r w:rsidR="00600A59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декларацию.</w:t>
      </w: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18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.1. Срок действия декларации составляет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од</w:t>
      </w:r>
      <w:r w:rsidR="007C2608" w:rsidRPr="00EC35A1">
        <w:rPr>
          <w:rFonts w:ascii="Times New Roman" w:hAnsi="Times New Roman"/>
          <w:b w:val="0"/>
          <w:sz w:val="28"/>
          <w:szCs w:val="28"/>
        </w:rPr>
        <w:t>и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н год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 дня регистрации контрольны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м(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>надзорным) органом декларации.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 если при проведении внепланового контрольног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о(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надзорного) мероприятия выявлены нарушения обязательных требований,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факты представления контролируемым лицом недостоверных сведений при</w:t>
      </w:r>
      <w:r w:rsidR="00600A5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самообследовании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>, декларация аннулируется решением, принимаемым по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результатам контрольного (надзорного) мероприятия.</w:t>
      </w: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18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.2. В случае изменения сведений, содержащихся в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декларации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,у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>точненная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декларация представляется контролируемым лицом в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 в течение одного месяца со дня изменения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содержащихся в ней сведений.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В случае аннулирования декларации контролируемое лицо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можетвновь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принять декларацию по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истеченииодного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года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сдаты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ее аннулирования.</w:t>
      </w:r>
    </w:p>
    <w:p w:rsidR="00066660" w:rsidRPr="00EC35A1" w:rsidRDefault="0006666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Осуществление муниципального контроля</w:t>
      </w:r>
      <w:r w:rsidR="00E44C64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E44C64" w:rsidRPr="00EC35A1" w:rsidRDefault="00E44C64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19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Должностные лица контрольного (надзорного) органа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осуществляют муниципальный контроль посредством проведения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следующих мероприятий: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профилактических мероприятий;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контрольных (надзорных) мероприятий, проводимых с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взаимодействием с контролируемым лицом;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контрольных (надзорных) мероприятий, проводимых без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взаимодействия с контролируемым лицом.</w:t>
      </w:r>
    </w:p>
    <w:p w:rsidR="00E44C64" w:rsidRPr="00EC35A1" w:rsidRDefault="00E44C64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Контрольные (надзорные) мероприятия, проводимые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с</w:t>
      </w:r>
      <w:proofErr w:type="gramEnd"/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взаимодействием с контролируемым лицом</w:t>
      </w:r>
      <w:r w:rsidR="00E44C64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E44C64" w:rsidRPr="00EC35A1" w:rsidRDefault="00E44C64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 Контрольные (надзорные) мероприятия, проводимые с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взаимодействием с контролируемым лицом.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.1. Контрольная закупка.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Допустимые виды контрольных действий: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- осмотр,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- эксперимент.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Контрольная закупка (за исключением дистанционной контрольной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закупки) должна проводиться в присутствии двух свидетелей или двух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инспекторов либо с применением видеозаписи. В случае необходимости в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целях фиксации процесса контрольной закупки при ее проведении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применяются фотосъемка, аудио- и видеозапись.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Контрольная закупка проводится без предварительного уведомления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контролируемого лица.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Срок проведения контрольной закупки определяется периодом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времени, в течение которого обычно осуществляется сделки, указанной в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части 1 статьи 67 Федерального закона «О государственном контрол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е(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надзоре) и муниципальном контроле в Российской Федерации».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Внеплановая контрольная закупка может проводиться только по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согласованию с органом прокуратуры, за исключением случаев ее проведения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 соответствии с пунктами 3 - 6 части 1 статьи 57 и частью 12 статьи 66Федерального закона «О государственном контроле (надзоре) и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муниципальном контроле в Российской Федерации».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Порядок действий при осуществлении контрольной закупки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определяется в соответствии со статьей 67 Федерального закона «О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.2. Мониторинговая закупка.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ходе мониторинговой закупки могут совершаться следующие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контрольные действия: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осмотр;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опрос;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эксперимент;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инструментальное обследование;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истребование документов;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6) испытание;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7) экспертиза.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 необходимости в целях фиксации процесса мониторинговой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закупки при ее проведении применяются фотосъемка, аудио- и видеозапись,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иные способы фиксации.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Мониторинговая закупка проводится без предварительного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уведомления контролируемого лица.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Срок проведения мониторинговой закупки определяется периодом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времени, в течение которого обычно осуществляется сделка и проводятся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необходимые инструментальное обследование, испытание или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экспертиза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,у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казанные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в части 1 статьи 68 Федерального закона «О государственном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контроле (надзоре) и муниципальном контроле в Российской Федерации».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После объявления о проведении мониторинговой закупки инспектор на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месте составляет протокол о проведении мониторинговой закупки и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направлении продукции (товаров), результатов выполненных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работ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,о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казанных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услуг на инструментальное обследование, испытание или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экспертизу в двух экземплярах, один из которых вручается контролируемому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лицу или его представителю.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этом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в протоколе указываются сведения о наименовании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продукции (товаров), результатов выполненных работ, оказанных услуг,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количестве, идентификационных признаках, видах инструментального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обследования, испытания или экспертизы, наименовании и адресе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местонахождения эксперта или экспертной организации, которым поручено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проведение указанных инструментальных обследований, испытаний или</w:t>
      </w:r>
      <w:r w:rsidR="00D25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экспертиз, об инспекторе, составившем протокол, контролируемом лице или</w:t>
      </w:r>
      <w:r w:rsidR="00700D77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его представителе.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 указанному протоколу могут быть приложены документы и</w:t>
      </w:r>
      <w:r w:rsidR="00700D77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материалы, полученные в ходе мониторинговой закупки.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Экспертиза по результатам мониторинговой закупки осуществляется в</w:t>
      </w:r>
      <w:r w:rsidR="00700D77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соответствии со статьей 84 Федерального закона «О государственном</w:t>
      </w:r>
      <w:r w:rsidR="00700D77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контроле (надзоре) и муниципальном контроле в Российской Федерации».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Результаты экспертизы оформляются экспертным заключением.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невозможности транспортировки образца исследования к месту</w:t>
      </w:r>
      <w:r w:rsidR="00700D77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работы эксперта контрольный (надзорный) орган обеспечивает ему</w:t>
      </w:r>
      <w:r w:rsidR="00700D77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беспрепятственный доступ к образцу и необходимые условия для</w:t>
      </w:r>
      <w:r w:rsidR="00700D77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исследования.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Порядок действий при осуществлении мониторинговой закупки</w:t>
      </w:r>
      <w:r w:rsidR="00700D77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определяется в соответствии со статьей 68 Федерального закона «О</w:t>
      </w:r>
      <w:r w:rsidR="00700D77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700D77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.3. Выборочный контроль.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 проведении выборочного контроля контролируемые лица не</w:t>
      </w:r>
      <w:r w:rsidR="00700D77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уведомляются.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Выборочный контроль может проводиться с участием экспертов,</w:t>
      </w:r>
      <w:r w:rsidR="00700D77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специалистов, привлекаемых к проведению контрольного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(надзорного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)м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ероприятия на основании решения контрольного (надзорного) органа.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ходе выборочного контроля могут совершаться следующие</w:t>
      </w:r>
      <w:r w:rsidR="00700D77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контрольные (надзорные) действия: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осмотр;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получение письменных объяснений;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истребование документов;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отбор проб (образцов);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инструментальное обследование;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6) испытание;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7) экспертиза.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Отбор проб (образцов) в рамках выборочного контроля для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проведенияинструментального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обследования, испытания или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экспертизыосуществляется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, если отсутствует возможность оценки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соблюденияобязательных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требований иными способами, без отбора проб (образцов).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Результаты инструментального обследования, испытания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илиэкспертизы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продукции (товаров) предоставляются контролируемому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лицу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,л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ицу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, у которого осуществлялся отбор проб (образцов) продукции (товаров),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втечение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двадцати четырех часов после получения данных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инструментальногообследования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>, испытания или экспертизы.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Результаты выборочного контроля оформляются в срок,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непревышающий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пятнадцати рабочих дней после получения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данныхинструментального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обследования, испытания или экспертизы,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инаправляются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лицу, у которого осуществляется отбор проб (образцов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)п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родукции (товаров), с приложением результатов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инструментальногообследования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>, испытания или экспертизы продукции (товаров).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Внеплановый выборочный контроль может осуществляться только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посогласованию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с органом прокуратуры, за исключением случаев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егоосуществления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в соответствии с пунктами 3 - 6 части 1 статьи 57 и частью 12статьи 66 Федерального закона «О государственном контроле (надзоре)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имуниципальном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контроле в Российской Федерации».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Обязательное использование видеозаписи при отборе проб (образцов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)п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родукции (товаров) осуществляется в случаях: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1) невозможности однозначной идентификации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нарушенийобязательных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требований при фотосъемке;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2) в случае отказа контролируемого лица или его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уполномоченногопредставителя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от отбора проб (образцов).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 xml:space="preserve">Порядок действий при осуществлении выборочного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контроляопределяется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в соответствии со статьей 69 Федерального закона «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Огосударственном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контроле (надзоре) и муниципальном контроле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вРоссийской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Федерации».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.4. Инспекционный визит.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Инспекционный визит проводится по месту нахождени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я(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осуществления деятельности) контролируемого лица (его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филиалов,представительств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, обособленных структурных подразделений) либо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объектаконтроля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В ходе инспекционного визита могут совершаться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следующиеконтрольные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(надзорные) действия: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осмотр;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опрос;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получение письменных объяснений;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инструментальное обследование;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5) истребование документов, которые в соответствии с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обязательнымитребованиями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должны находиться в месте нахождения (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осуществлениядеятельности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) контролируемого лица (его филиалов,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представительств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,о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бособленных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структурных подразделений) либо объекта контроля.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Инспекционный визит проводится без предварительного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уведомленияконтролируемого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лица и собственника производственного объекта.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Срок проведения инспекционного визита в одном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местеосуществления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деятельности либо на одном производственном объект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е(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территории) не может превышать один рабочий день.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Внеплановый инспекционный визит может проводиться только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посогласованию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с органом прокуратуры, за исключением случаев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егопроведения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в соответствии с пунктами 3 - 6 части 1, частью 3 статьи 57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ичастью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12 статьи 66 Федерального закона «О государственном контрол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е(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надзоре) и муниципальном контроле в Российской Федерации».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Порядок действий при осуществлении инспекционного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визитаопределяется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в соответствии со статьей 70 Федерального закона «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Огосударственном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контроле (надзоре) и муниципальном контроле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вРоссийской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Федерации».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.5. Рейдовый осмотр.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Рейдовый осмотр проводится в целях оценки соблюдения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обязательныхтребований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по использованию (эксплуатации) производственных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объектов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,к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оторыми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владеют, пользуются или управляют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 xml:space="preserve">несколько лиц,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находящиесяна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территории, на которой расположено несколько контролируемых лиц.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Рейдовый осмотр может проводиться в форме совместног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о(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межведомственного) контрольного (надзорного) мероприятия.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ходе рейдового осмотра могут совершаться следующие контрольны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е(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надзорные) действия: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осмотр;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досмотр;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опрос;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получение письменных объяснений;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истребование документов;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6) отбор проб (образцов);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7) инструментальное обследование;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8) испытание;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9) экспертиза;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10) эксперимент.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Отбор проб (образцов) продукции (товаров) в ходе рейдового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осмотраможет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осуществляться исключительно при отсутствии возможности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оценкисоблюдения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обязательных требований иными способами, без отбора про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б(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образцов) продукции (товаров).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Срок проведения рейдового осмотра не может превышать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десятьрабочих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дней. Срок взаимодействия с одним контролируемым лицом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впериод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проведения рейдового осмотра не может превышать один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рабочийдень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При проведении рейдового осмотра инспекторы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вправевзаимодействовать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с находящимися на производственных объектах лицами.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если в результате рейдового осмотра были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выявленынарушения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обязательных требований, инспектор на месте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проведениярейдового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осмотра составляет акт контрольного (надзорного) мероприятия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вотношении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каждого контролируемого лица, допустившего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нарушениеобязательных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требований.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Рейдовый осмотр может проводиться только по согласованию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сорганом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прокуратуры, за исключением случаев его проведения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всоответствии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с пунктами 3 - 6 части 1 статьи 57 и частью 12 статьи 66Федерального закона «О государственном контроле (надзоре)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имуниципальном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контроле в Российской Федерации».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Порядок действий при осуществлении рейдового осмотра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определяетсяв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соответствии со статьей 71 Федерального закона «О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lastRenderedPageBreak/>
        <w:t>государственномконтроле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(надзоре) и муниципальном контроле в Российской Федерации».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.6. Документарная проверка.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В ходе документарной проверки рассматриваются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документыконтролируемых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лиц, имеющиеся в распоряжении контрольного (надзорного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)о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ргана, результаты предыдущих контрольных (надзорных)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мероприятий,материалы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рассмотрения дел об административных правонарушениях 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иныедокументы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о результатах осуществленного в отношении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этихконтролируемых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лиц муниципального контроля.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В ходе документарной проверки могут совершаться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следующиеконтрольные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(надзорные) действия: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получение письменных объяснений;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истребование документов;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экспертиза.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В случае, если достоверность сведений, содержащихся в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документах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,и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меющихся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в распоряжении контрольного (надзорного) органа,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вызываетобоснованные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сомнения либо эти сведения не позволяют оценить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исполнениеконтролируемым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лицом обязательных требований, контрольный (надзорный)орган направляет в адрес контролируемого лица требование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представитьиные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необходимые для рассмотрения в ходе документарной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проверкидокументы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В течение десяти рабочих дней со дня получения данного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требованияконтролируемое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лицо обязано направить в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контрольный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(надзорный)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органуказанные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в требовании документы.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В случае, если в ходе документарной проверки выявлены ошибки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и(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или) противоречия в представленных контролируемым лицом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документахлибо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выявлено несоответствие сведений, содержащихся в этих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документах,сведениям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, содержащимся в имеющихся у контрольного (надзорного)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органадокументах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и (или) полученным при осуществлении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муниципальногоконтроля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, информация об ошибках, о противоречиях 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несоответствиисведений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направляется контролируемому лицу с требованием представить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втечение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десяти рабочих дней необходимые пояснения. Контролируемое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лицо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,п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редставляющее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в контрольный (надзорный) орган пояснения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относительновыявленных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ошибок и (или) противоречий в представленных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документахлибо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относительно несоответствия сведений, содержащихся в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этихдокументах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, сведениям, содержащимся в имеющихся у контрольного(надзорного) органа документах и (или) полученным при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осуществлениимуниципального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контроля, вправе дополнительно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 xml:space="preserve">представить в контрольный(надзорный) орган документы, подтверждающие достоверность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ранеепредставленных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документов.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проведении документарной проверки контрольный (надзорный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)о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рган не вправе требовать у контролируемого лица сведения и документы,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неотносящиеся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к предмету документарной проверки, а также сведения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идокументы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>, которые могут быть получены этим органом от иных органов.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Срок проведения документарной проверки не может превышать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десятьрабочих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дней. В указанный срок не включается период с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моментанаправления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контрольным (надзорным) органом контролируемому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лицутребования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представить необходимые для рассмотрения в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ходедокументарной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проверки документы до момента представления указанных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втребовании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документов в контрольный (надзорный) орган, а также период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смомента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направления контролируемому лицу информации контрольног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о(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надзорного) органа о выявлении ошибок и (или) противоречий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впредставленных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контролируемым лицом документах либо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онесоответствиисведений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, содержащихся в этих документах, сведениям, содержащимся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вимеющихся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у контрольного (надзорного) органа документах и (или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)п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олученным при осуществлении муниципального контроля, 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требованияпредставить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необходимые пояснения в письменной форме до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моментапредставления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указанных пояснений в контрольный (надзорный) орган.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Внеплановая документарная проверка проводится без согласования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сорганом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прокуратуры.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.7. Выездная проверка.</w:t>
      </w:r>
    </w:p>
    <w:p w:rsidR="009A13B3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Выездная проверка проводится по месту нахождения (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осуществлениядеятельности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) контролируемого лица (его филиалов,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представительств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,о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бособленных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структурных подразделений) либо объекта контроля.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Выездная проверка проводится в случае, если не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представляетсявозможным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>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 xml:space="preserve">1) удостовериться в полноте и достоверности сведений,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которыесодержатся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в находящихся в распоряжении контрольного (надзорного)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органаили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в запрашиваемых им документах и объяснениях контролируемого лица;</w:t>
      </w:r>
      <w:proofErr w:type="gramEnd"/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оценить соответствие деятельности, действий (бездействия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)к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онтролируемого лица и (или) принадлежащих ему и (или) используемых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имобъектов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контроля обязательным требованиям без выезда на местонахождения (осуществления деятельности) контролируемого лица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(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егофилиалов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, представительств, обособленных структурных подразделений)либо объекта контроля и совершения необходимых контрольных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действий,предусмотренных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в рамках иного вида контрольных мероприятий.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Внеплановая выездная проверка может проводиться только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посогласованию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с органом прокуратуры, за исключением случаев ее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проведенияв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соответствии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с пунктами 3 - 6 части 1, частью 3 статьи 57 и частью 12статьи 66 Федерального закона «О государственном контроле (надзоре)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имуниципальном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контроле в Российской Федерации».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О проведении выездной проверки контролируемое лицо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уведомляетсяпутем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направления копии решения о проведении выездной проверки непозднее чем за двадцать четыре часа до ее начала в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порядке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,п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редусмотренном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статьей 21 Федерального закона «О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государственномконтроле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(надзоре) и муниципальном контроле в Российской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Федерации»,если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иное не предусмотрено федеральным законом о виде контроля.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Срок проведения выездной проверки не может превышать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десятьрабочих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дней.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В отношении одного субъекта малого предпринимательства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общий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сроквзаимодействия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в ходе проведения выездной проверки не может превышать50 часов для малого предприятия и 15 часов для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микропредприятия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(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заисключением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выездной проверки, основанием проведения которой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являетсянаступление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события, указанного в программе проверок и которая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длямикропредприятия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не может продолжаться более сорока часов).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ходе выездной проверки могут совершаться следующие контрольны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е(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надзорные) действия: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осмотр;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досмотр;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опрос;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получение письменных объяснений;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истребование документов;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6) отбор проб (образцов);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7) инструментальное обследование;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8) испытание;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9) экспертиза;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10) эксперимент.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 xml:space="preserve">Порядок действий при осуществлении выездной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проверкиопределяется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в соответствии со статьей 73 Федерального закона «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Огосударственном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контроле (надзоре) и муниципальном контроле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вРоссийской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Федерации».</w:t>
      </w:r>
    </w:p>
    <w:p w:rsidR="009A13B3" w:rsidRPr="00EC35A1" w:rsidRDefault="009A13B3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Контрольные (надзорные) мероприятия, осуществляемые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безвзаимодействия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с контролируемым лицом.</w:t>
      </w:r>
    </w:p>
    <w:p w:rsidR="00723C31" w:rsidRPr="00EC35A1" w:rsidRDefault="00723C3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1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. Контрольные (надзорные) мероприятия, проводимые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безвзаимодействия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с контролируемыми лицами, проводятся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должностнымилицами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контрольного (надзорного) органа на основании заданий,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выдаваемыхруководителем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или заместителем руководителя контрольного (надзорного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)о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ргана на основании мотивированного представления его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должностноголица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1</w:t>
      </w:r>
      <w:r w:rsidRPr="00EC35A1">
        <w:rPr>
          <w:rFonts w:ascii="Times New Roman" w:hAnsi="Times New Roman"/>
          <w:b w:val="0"/>
          <w:sz w:val="28"/>
          <w:szCs w:val="28"/>
        </w:rPr>
        <w:t>.1. Наблюдение за соблюдением обязательных требований.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наблюдении за соблюдением обязательных требовани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й(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мониторинге безопасности) на контролируемых лиц не могут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возлагатьсяобязанности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>, не установленные обязательными требованиями.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Если в ходе наблюдения за соблюдением обязательных требовани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й(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мониторинга безопасности) выявлены факты причинения вреда (ущерба)или возникновения угрозы причинения вреда (ущерба) охраняемым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закономценностям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, сведения о нарушениях обязательных требований, о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готовящихсянарушениях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обязательных требований или признаках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нарушенийобязательных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требований, контрольным (надзорный) органом могут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бытьприняты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следующие решения: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решение о проведении внепланового контрольного (надзорного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)м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ероприятия в соответствии со статьей 60 Федерального закона «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Огосударственном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контроле (надзоре) и муниципальном контроле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вРоссийской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Федерации»;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решение об объявлении предостережения;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3) решение о выдаче предписания об устранении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выявленныхнарушений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в порядке, предусмотренном пунктом 1 части 2 статьи 90Федерального закона «О государственном контроле (надзоре)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имуниципальном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контроле в Российской Федерации», в случае указания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такойвозможности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в федеральном законе о виде контроля;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4) решение, закрепленное в федеральном законе о виде контроля,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всоответствии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с частью 3 статьи 90 Федерального закона «О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государственномконтроле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(надзоре) и муниципальном контроле в Российской Федерации»,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вслучае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указания такой возможности в федеральном законе о виде контроля.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1</w:t>
      </w:r>
      <w:r w:rsidRPr="00EC35A1">
        <w:rPr>
          <w:rFonts w:ascii="Times New Roman" w:hAnsi="Times New Roman"/>
          <w:b w:val="0"/>
          <w:sz w:val="28"/>
          <w:szCs w:val="28"/>
        </w:rPr>
        <w:t>.2. Выездное обследование.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Выездное обследование может проводиться по месту нахождени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я(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осуществления деятельности) организации (ее филиалов,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представительств,обособленных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структурных подразделений), месту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осуществлениядеятельности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гражданина, месту нахождения объекта контроля, при этом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недопускается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взаимодействие с контролируемым лицом.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Выездноеобследование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проводится без информирования контролируемого лица.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В ходе выездного обследования на общедоступных (открытых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дляпосещения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неограниченным кругом лиц) производственных объектах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могутосуществляться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>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осмотр;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отбор проб (образцов);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инструментальное обследование (с применением видеозаписи);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испытание;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экспертиза.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Выездное обследование проводится без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информированияконтролируемого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лица.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По результатам проведения выездного обследования не могут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бытьприняты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решения, предусмотренные пунктами 1 и 2 части 2 статьи 90Федерального закона «О государственном контроле (надзоре)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имуниципальном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контроле в Российской Федерации».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Срок проведения выездного обследования одного объекта (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несколькихобъектов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,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расположенных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в непосредственной близости друг от друга)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неможет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превышать один рабочий день.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если в рамках выездного обследования выявлены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признакинарушений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обязательных требований, инспектор вправе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незамедлительнопровести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контрольную закупку.</w:t>
      </w:r>
    </w:p>
    <w:p w:rsidR="00334CF7" w:rsidRPr="00EC35A1" w:rsidRDefault="00334CF7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Порядок осуществления отдельных контрольных действий</w:t>
      </w:r>
      <w:r w:rsidR="00334CF7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334CF7" w:rsidRPr="00EC35A1" w:rsidRDefault="00334CF7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Порядок отбора проб (образцов).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Отбор проб (образцов) проводится должностными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лицамиконтрольного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(надзорного) органа в присутствии контролируемого лица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илиего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представителя и (или) с применением видеозаписи в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количестве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,н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еобходимом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и достаточном для проведения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инструментальногообследования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>, испытания, экспертизы.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Способ упаковки отобранной пробы (образца) должен обеспечивать е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е(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его) сохранность и пригодность для дальнейшего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соответствующегоисследования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>, испытания, экспертизы.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Непосредственно после отбора проб (образцов) на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местедолжностными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лицами, уполномоченными на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осуществлениемуниципального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контроля, составляется протокол отбора проб (образцов).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Отобранные пробы (образцы) прилагаются к протоколу отбора про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б(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образцов).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Протокол отбора проб (образцов) прилагается к акту контрольног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о(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надзорного) мероприятия, копия протокола вручается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контролируемомулицу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или его представителю.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Отбор проб (образцов) при проведении контрольных (надзорных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)м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ероприятий в отсутствие контролируемого лица или его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представителяпроводится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с обязательным использованием видеозаписи. Отбор про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б(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образцов) производится с использованием ручного инструмента, без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изъятияили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ухудшения качественных характеристик предметов, подвергнутых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отборупроб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(образцов).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Пробы (образцы) отбираются в количестве,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предусмотренномутвержденными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документами по стандартизации, иными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документами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,р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егламентирующими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правила отбора проб (образцов) и методы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ихисследований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(испытаний) и измерений.</w:t>
      </w:r>
    </w:p>
    <w:p w:rsidR="00842403" w:rsidRPr="00EC35A1" w:rsidRDefault="00842403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23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Порядок осуществления досмотра</w:t>
      </w:r>
      <w:r w:rsidR="00842403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При осуществлении рейдового осмотра, выездной проверки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можетбыть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произведен досмотр.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Досмотр осуществляется инспектором в присутствии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контролируемоголица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или его представителя и (или) с применением видеозаписи.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В случае отсутствия контролируемого лица или его представителя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приналичии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надлежащего уведомления контролируемого лица о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проведенииконтрольного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(надзорного) мероприятия досмотр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осуществляетсядолжностными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лицами контрольного (надзорного) органа с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обязательнымприменением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видеозаписи в порядке, установленном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настоящимПоложением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Контролируемое лицо или его представитель, присутствующий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приосуществлении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досмотра, информируются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должностными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лицамиконтрольного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(надзорного) органа о целях проведения досмотра.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Информация о проведении досмотра включается в акт контрольног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о(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надзорного) мероприятия.</w:t>
      </w:r>
    </w:p>
    <w:p w:rsidR="00842403" w:rsidRPr="00EC35A1" w:rsidRDefault="00842403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24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Порядок проведения инструментального обследования.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Инструментальное обследование осуществляется инспектором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илиспециалистом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, имеющими допуск к работе на специальном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оборудовании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,и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спользованию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технических приборов.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Контролируемое лицо или его представитель, присутствующие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припроведении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инструментального обследования,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информируютсядолжностными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лицами контрольного (надзорного) органа о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целяхпроведения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инструментального обследования.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 xml:space="preserve">По результатам инструментального обследования инспектором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илиспециалистом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составляется протокол инструментального обследования,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вкотором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указываются дата и место его составления, должность, фамилия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иинициалы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инспектора или специалиста, составивших протокол, сведения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оконтролируемом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лице, предмет обследования, используемые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специальноеоборудование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и (или) технические приборы, методики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инструментальногообследования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, результат инструментального обследования,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нормируемоезначение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показателей, подлежащих контролю при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проведенииинструментального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обследования, и выводы о соответствии этих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показателейустановленным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нормам, иные сведения, имеющие значение для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оценкирезультатов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инструментального обследования.</w:t>
      </w:r>
    </w:p>
    <w:p w:rsidR="00842403" w:rsidRPr="00EC35A1" w:rsidRDefault="00842403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25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Порядок проведения испытания.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Испытание осуществляется инспектором или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специалистом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,и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меющими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допуск к работе на специальном оборудовании,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использованиютехнических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приборов.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По результатам испытания инспектором или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специалистомсоставляется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протокол испытания, в котором указываются дата и место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егосоставления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, должность, фамилия и инициалы инспектора или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специалиста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,с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оставивших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протокол, сведения о контролируемом лице,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предметиспытания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, используемое специальное оборудование и (или)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техническиеприборы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, применяемые методики испытания, результат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испытания,нормируемое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значение показателей, подлежащих контролю при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проведениииспытания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, и выводы о соответствии этих показателей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установленнымнормам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, иные сведения, имеющие значение для проведения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оценкирезультатов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испытаний.</w:t>
      </w:r>
    </w:p>
    <w:p w:rsidR="00D478DE" w:rsidRPr="00EC35A1" w:rsidRDefault="00D478DE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26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Порядок проведения экспертизы.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Экспертиза осуществляется экспертом или экспертной организацией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попоручению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контрольного (надзорного) органа.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 xml:space="preserve">При назначении и осуществлении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экспертизы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контролируемые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лицаимеют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право: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1) информировать контрольный (надзорный) орган о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наличииконфликта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интересов у эксперта, экспертной организации;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2) предлагать дополнительные вопросы для получения по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нимзаключения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эксперта, экспертной организации, а также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уточнятьформулировки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поставленных вопросов;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присутствовать с разрешения должностного лица контрольног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о(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надзорного) органа при осуществлении экспертизы и давать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объясненияэксперту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>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знакомиться с заключением эксперта или экспертной организации.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Экспертиза может осуществляться как по месту нахождени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я(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осуществления деятельности) контролируемого лица (его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филиалов,представительств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, обособленных структурных подразделений)непосредственно в ходе проведения контрольного мероприятия, так 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поместу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осуществления деятельности эксперта или экспертной организации.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Результаты экспертизы оформляются экспертным заключением.</w:t>
      </w:r>
    </w:p>
    <w:p w:rsidR="004A4563" w:rsidRPr="00EC35A1" w:rsidRDefault="004A4563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Порядок проведения фотосъемки, аудио- 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видеозаписи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,а</w:t>
      </w:r>
      <w:proofErr w:type="spellEnd"/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такжеиных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способов фиксации доказательств.</w:t>
      </w:r>
    </w:p>
    <w:p w:rsidR="004A4563" w:rsidRPr="00EC35A1" w:rsidRDefault="004A4563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27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. Для фиксации доказательств нарушений обязательных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требованиймогут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использоваться фотосъемка, аудио- и видеозапись, иные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способыфиксации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доказательств.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Способы фиксации доказательств должны позволять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однозначноидентифицировать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объект фиксации, отражающий нарушение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обязательныхтребований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Решение о необходимости использования фотосъемки, ауди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о-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ивидеозаписи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, иных способов фиксации доказательств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нарушенийобязательных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требований при осуществлении контрольных (надзорных)мероприятий принимается инспекторами самостоятельно.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обязательном порядке должностными лицами контрольног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о(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надзорного) органа для доказательства нарушений обязательных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требованийиспользуется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фотосъемка, аудио- и видеозапись, иные способы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фиксациидоказательств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в случаях: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 xml:space="preserve">проведения контрольного (надзорного) мероприятия в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отношенииконтролируемого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лица, которым создавались (создаются)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 xml:space="preserve">препятствия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впроведении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контрольного (надзорного) мероприятия,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совершенииконтрольных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действий;</w:t>
      </w:r>
      <w:proofErr w:type="gramEnd"/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в случае отсутствия контролируемого лица или его представителя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припроведении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контрольного мероприятия.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Фотографии, аудио- и видеозаписи, используемые для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фиксациидоказательств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, должны позволять однозначно идентифицировать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объектфиксации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, отражающий нарушение обязательных требований.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Фотографии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,а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удио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- и видеозаписи, используемые для доказательства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нарушенийобязательных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требований, прикладываются к акту контрольного (надзорного)мероприятия.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Для фиксации доказательств нарушений обязательных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требованиймогут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быть использованы любые имеющиеся в распоряжении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техническиесредства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фотосъемки, аудио- и видеозаписи. Информация о 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проведении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фотосъемки, аудио- и видеозаписи и об использованных для этих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целейтехнических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средствах отражается в акте по результатам контрольног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о(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надзорного) мероприятия.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Проведение фотосъемки, аудио- и видеозаписи осуществляется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собязательным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уведомлением контролируемого лица.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Аудио- и видеозапись осуществляется в ходе проведения контрольног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о(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надзорного) мероприятия непрерывно с уведомлением в начале 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концезаписи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о дате, месте, времени начала и окончания осуществления записи.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Входе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записи подробно фиксируются и указываются место 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характервыявленного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нарушения обязательных требований.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Использование фотосъемки и видеозаписи для фиксации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доказательствнарушений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обязательных требований осуществляется с учетом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требованийзаконодательства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Российской Федерации о защите государственной тайны.</w:t>
      </w:r>
    </w:p>
    <w:p w:rsidR="009E6AF8" w:rsidRPr="00EC35A1" w:rsidRDefault="009E6AF8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Организация проведения контрольных мероприятий.</w:t>
      </w:r>
    </w:p>
    <w:p w:rsidR="009E6AF8" w:rsidRPr="00EC35A1" w:rsidRDefault="009E6AF8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28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. Контрольные (надзорные) мероприятия проводятся в 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плановой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ивнеплановой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формах.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Основанием для проведения контрольных (надзорных) мероприятий,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заисключением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контрольных (надзорных) мероприятий без взаимодействия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сконтролируемыми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лицами, могут быть: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1) наличие у контрольного (надзорного) органа сведений о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причинениивреда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(ущерба) или об угрозе причинения вреда (ущерба)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охраняемымзаконом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ценностям либо выявление соответствия объекта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контроляпараметрам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, утвержденным индикаторами риска нарушения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lastRenderedPageBreak/>
        <w:t>обязательныхтребований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>, или отклонения объекта контроля от таких параметров;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наступление сроков проведения контрольных (надзорных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)м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ероприятий, включенных в план проведения контрольных (надзорных)мероприятий;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3) поручение Президента Российской Федерации,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поручениеПравительства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Российской Федерации о проведении контрольны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х(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надзорных) мероприятий в отношении конкретных контролируемых лиц;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требование прокурора о проведении контрольного (надзорного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)м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ероприятия в рамках надзора за исполнением законов, соблюдением прав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исвобод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человека и гражданина по поступившим в органы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прокуратурыматериалам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и обращениям;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истечение срока исполнения решения контрольного (надзорного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)о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ргана об устранении выявленного нарушения обязательных требований </w:t>
      </w:r>
      <w:r w:rsidR="00317146" w:rsidRPr="00EC35A1">
        <w:rPr>
          <w:rFonts w:ascii="Times New Roman" w:hAnsi="Times New Roman"/>
          <w:b w:val="0"/>
          <w:sz w:val="28"/>
          <w:szCs w:val="28"/>
        </w:rPr>
        <w:t>–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вслучаях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>, установленных частью 1 статьи 95 Федерального закона «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Огосударственном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контроле (надзоре) и муниципальном контроле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вРоссийской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Федерации»;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6) наступление события, указанного в программе проверок,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еслифедеральным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законом о виде контроля установлено, что контрольны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е(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надзорные) мероприятия проводятся на основании программы проверок.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Внеплановые контрольные (надзорные) мероприятия, за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исключениемвнеплановых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контрольных (надзорных) мероприятий без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взаимодействия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,п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роводятся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по основаниям, предусмотренным пп.1, 3 - 6 настоящего пункта.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В случае, если внеплановое контрольное (надзорное)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мероприятиеможет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быть проведено только после согласования с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органамипрокуратуры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,у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казанное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мероприятие проводится после такого согласования с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органамипрокуратуры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в порядке, установленном статьей 66 Федерального закона «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Огосударственном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контроле (надзоре) и муниципальном контроле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вРоссийской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Федерации».</w:t>
      </w: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29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. Сведения о причинении вреда (ущерба) или об угрозе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причинениявреда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(ущерба) охраняемым законом ценностям контрольный (надзорный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)о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>рган получает: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1) при поступлении обращений (заявлений) граждан 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организаций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,и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нформации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от органов государственной власти, органов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местногосамоуправления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>, из средств массовой информации;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 xml:space="preserve">2) при проведении контрольных (надзорных) мероприятий,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включаяконтрольные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(надзорные) мероприятия без взаимодействия,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специальныхрежимов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муниципального контроля, в том числе в отношении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иныхконтролируемых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лиц.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При рассмотрении сведений о причинении вреда (ущерба) или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обугрозе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причинения вреда (ущерба) охраняемым законом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ценностям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,с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одержащихся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в обращениях (заявлениях) граждан 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организаций,информации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от органов государственной власти, органов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местногосамоуправления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, из средств массовой информации, должностным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лицомконтрольного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(надзорного) органа проводится оценка их достоверности.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В целях проведения оценки достоверности поступивших сведений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опричинении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вреда (ущерба) или об угрозе причинения вреда (ущерба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)о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храняемым законом ценностям должностное лицо контрольного(надзорного) органа при необходимости: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1) запрашивает дополнительные сведения и материалы (в том числе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вустной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форме) у гражданина или организации, направивших обращени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е(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заявление), органов государственной власти, органов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местногосамоуправления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>, средств массовой информации;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2) запрашивает у контролируемого лица пояснения в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отношенииуказанных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сведений, однако представление таких пояснений 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иныхдокументов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не является обязательным;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3) обеспечивает, в том числе по решению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уполномоченногодолжностного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лица контрольного (надзорного) органа,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проведениеконтрольного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(надзорного) мероприятия без взаимодействия.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По итогам рассмотрения сведений о причинении вреда (ущерба) или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обугрозе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причинения вреда (ущерба) охраняемым законом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ценностямдолжностное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лицо контрольного (надзорного) органа принимает одно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изрешений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>, установленное статьей 60 Федерального закона «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Огосударственном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контроле (надзоре) и муниципальном контроле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вРоссийской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Федерации».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. Плановые контрольные (надзорные) мероприятия проводятся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наосновании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плана проведения плановых контрольных (надзорных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)м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ероприятий на очередной календарный год, согласованного с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органамипрокуратуры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>, и внесенного в единый реестр контрольных (надзорных)мероприятий.</w:t>
      </w:r>
    </w:p>
    <w:p w:rsidR="008D2A40" w:rsidRPr="00EC35A1" w:rsidRDefault="00F50A6E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</w:t>
      </w:r>
      <w:r w:rsidR="00EC35A1" w:rsidRPr="00EC35A1">
        <w:rPr>
          <w:rFonts w:ascii="Times New Roman" w:hAnsi="Times New Roman"/>
          <w:b w:val="0"/>
          <w:sz w:val="28"/>
          <w:szCs w:val="28"/>
        </w:rPr>
        <w:t>1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. 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При проведении контрольных (надзорных) мероприятий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исовершении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контрольных (надзорных) действий, которые в соответствии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стребованиями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Федерального закона «О государственном контроле (надзоре)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имуниципальном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контроле в Российской Федерации» должны проводиться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lastRenderedPageBreak/>
        <w:t>вприсутствии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контролируемого лица либо его представителя,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присутствиеконтролируемого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лица либо его представителя обязательно, за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исключениемпроведения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контрольных (надзорных) мероприятий,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совершенияконтрольных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(надзорных) действий, не требующих взаимодействия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сконтролируемым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лицом.</w:t>
      </w:r>
      <w:proofErr w:type="gramEnd"/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В случаях отсутствия контролируемого лица либо его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представителя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,п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редоставления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контролируемым лицом информации контрольному(надзорному) органу о невозможности присутствия при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проведенииконтрольного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мероприятия контрольные (надзорные)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мероприятияпроводятся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, контрольные (надзорные) действия совершаются, если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оценкасоблюдения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обязательных требований при проведении контрольного(надзорного) мероприятия может быть проведена без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присутствияконтролируемого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лица, а контролируемое лицо было надлежащим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образомуведомлено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о проведении контрольного (надзорного) мероприятия.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Индивидуальный предприниматель, гражданин,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являющиесяконтролируемыми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лицами, вправе представить в контрольный (надзорный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)о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рган информацию о невозможности присутствия при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проведенииконтрольного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(надзорного) мероприятия в следующих случаях: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временного отсутствия на момент проведения контрольног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о(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надзорного) мероприятия в связи с ежегодным отпуском,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командировкой,иными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уважительными обстоятельствами личного характера;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временной нетрудоспособности на момент контрольног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о(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надзорного) мероприятия;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3) применения к контролируемому лицу следующих видов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наказаний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,п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редусмотренных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Уголовным кодексом Российской Федерации: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обязательные, исправительные или принудительные работы,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ограничениесвободы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>, арест, лишение свободы на определенный срок;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4) призвания на военную службу в соответствии с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Федеральнымзаконом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от 28.03.1998 № 53-ФЗ «О воинской обязанности и военной службе».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указанных случаях проведение контрольного (надзорного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)м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ероприятия переносится контрольным (надзорным) органом на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срок,необходимый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для устранения обстоятельств, послуживших поводом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дляданного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обращения индивидуального предпринимателя, гражданина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вконтрольный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(надзорный) орган.</w:t>
      </w:r>
    </w:p>
    <w:p w:rsidR="009E6AF8" w:rsidRPr="00EC35A1" w:rsidRDefault="009E6AF8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Оформление результатов контрольного (надзорного) мероприятия</w:t>
      </w:r>
      <w:r w:rsidR="009E6AF8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9E6AF8" w:rsidRPr="00EC35A1" w:rsidRDefault="009E6AF8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. По окончании проведения контрольного (надзорного)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мероприятия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,п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>редусматривающего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взаимодействие с контролируемым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лицом,составляется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акт контрольного (надзорного) мероприятия. В случае если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порезультатам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проведения такого мероприятия выявлено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нарушениеобязательных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требований, в акте указывается, какое именно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обязательноетребование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нарушено, каким нормативным правовым актом и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егоструктурной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единицей оно установлено. В случае устранения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выявленногонарушения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до окончания проведения контрольного (надзорного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)м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ероприятия, предусматривающего взаимодействие с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контролируемымлицом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, в акте указывается факт его устранения. Документы, иные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материалы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,я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>вляющиеся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доказательствами нарушения обязательных требований,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должныбыть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приобщены к акту. Заполненные при проведении контрольног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о(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>надзорного) мероприятия проверочные листы приобщаются к акту.</w:t>
      </w: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.1. Оформление акта производится на месте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проведенияконтрольного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(надзорного) мероприятия в день окончания проведения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такогомероприятия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, если иной порядок оформления акта не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установленПравительством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Российской Федерации.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Акт контрольного (надзорного) мероприятия, проведение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которогобыло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согласовано органами прокуратуры, направляется в орган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прокуратурыпосредством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Единого реестра контрольных мероприятий.</w:t>
      </w: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.2. Результаты контрольного (надзорного) мероприятия,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содержащиеинформацию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, составляющую государственную, коммерческую,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служебнуюили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иную охраняемую законом тайну, оформляются с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соблюдениемтребований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, 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предусмотренных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законодательством Российской Федерации.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В случае несогласия с фактами и выводами, изложенными в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актеконтрольного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(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надзорных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) мероприятия, контролируемое лицо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вправенаправить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жалобу в порядке, предусмотренном статьями 39 </w:t>
      </w:r>
      <w:r w:rsidR="00982468" w:rsidRPr="00EC35A1">
        <w:rPr>
          <w:rFonts w:ascii="Times New Roman" w:hAnsi="Times New Roman"/>
          <w:b w:val="0"/>
          <w:sz w:val="28"/>
          <w:szCs w:val="28"/>
        </w:rPr>
        <w:t>–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43Федерального закона «О государственном контроле (надзоре)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имуниципальном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контроле в Российской Федерации».</w:t>
      </w: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.3. Информация 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о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контрольных (надзорных)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мероприятияхразмещается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в Едином реестре контрольных (надзорных) мероприятий.</w:t>
      </w: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.4. Информирование контролируемых лиц о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совершаемыхдолжностными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лицами контрольного (надзорного) органа действиях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ипринимаемых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решениях осуществляется посредством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размещениясведенийоб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указанных действиях и решениях в Едином реестре контрольны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х(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надзорных) мероприятий, а также доведения их до </w:t>
      </w:r>
      <w:r w:rsidR="008D2A40" w:rsidRPr="00EC35A1">
        <w:rPr>
          <w:rFonts w:ascii="Times New Roman" w:hAnsi="Times New Roman"/>
          <w:b w:val="0"/>
          <w:sz w:val="28"/>
          <w:szCs w:val="28"/>
        </w:rPr>
        <w:lastRenderedPageBreak/>
        <w:t xml:space="preserve">контролируемых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лицпосредством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инфраструктуры, обеспечивающей информационно-технологическое взаимодействие информационных систем,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используемыхдля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предоставления государственных и муниципальных услуг и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исполнениягосударственных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и муниципальных функций в электронной форме, в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томчисле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через федеральную государственную информационную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систему«Единый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портал государственных и муниципальных услуг (функций)» 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и(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>или) через Портал Воронежской области.</w:t>
      </w: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.5. Гражданин, не осуществляющий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предпринимательскойдеятельности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, являющийся контролируемым лицом, информируется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осовершаемых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должностными лицами контрольного (надзорного)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органадействиях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и принимаемых решениях путем направления ему документов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набумажном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носителе в случае направления им в адрес контрольног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о(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надзорного) органа уведомления о необходимости получения документов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набумажном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носителе либо отсутствия у контрольного (надзорного)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органасведений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об адресе электронной почты контролируемого лица и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возможностинаправить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ему документы в электронном виде через Единый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порталгосударственных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и муниципальных услуг (в случае, если лицо не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имеетучетной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записи в единой системе идентификац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ии и ау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тентификации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либоесли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оно не завершило прохождение процедуры регистрации в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единойсистеме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идентификации и аутентификации). Указанный гражданин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вправенаправлять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контрольному (надзорному) органу документы на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бумажномносителе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.6. До 31 декабря 2023 года информирование контролируемого лица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осовершаемых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должностными лицами контрольного (надзорного) органа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ииными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уполномоченными лицами действиях и принимаемых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решениях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,н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>аправление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документов и сведений контролируемому лицу контрольным(надзорным) органом могут осуществляться в том числе на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бумажномносителе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с использованием почтовой связи в случае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невозможностиинформирования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контролируемого лица в электронной форме либо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позапросу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контролируемого лица.</w:t>
      </w: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.7. В случае отсутствия выявленных нарушений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обязательныхтребований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при проведении контрольного (надзорного)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мероприятиясведения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об этом вносятся в Единый реестр контрольных (надзорных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)м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ероприятий. Должностное лицо контрольного (надзорного) органа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вправевыдать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рекомендации по соблюдению обязательных требований,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провестииные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мероприятия, направленные на профилактику рисков причинения вред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а(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>ущерба) охраняемым законом ценностям.</w:t>
      </w: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.8. В случае выявления при проведении контрольного (надзорного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)м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ероприятия нарушений обязательных требований </w:t>
      </w:r>
      <w:r w:rsidR="008D2A40" w:rsidRPr="00EC35A1">
        <w:rPr>
          <w:rFonts w:ascii="Times New Roman" w:hAnsi="Times New Roman"/>
          <w:b w:val="0"/>
          <w:sz w:val="28"/>
          <w:szCs w:val="28"/>
        </w:rPr>
        <w:lastRenderedPageBreak/>
        <w:t xml:space="preserve">контролируемым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лицомконтрольный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(надзорный) орган в пределах полномочий,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предусмотренныхзаконодательством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Российской Федерации, обязан: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а) выдать после оформления акта контрольного (надзорного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)м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ероприятия контролируемому лицу предписание об устранении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выявленныхнарушений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с указанием разумных сроков их устранения и (или) о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проведениимероприятий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по предотвращению причинения вреда (ущерба)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охраняемымзаконом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ценностям;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б) незамедлительно принять предусмотренные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законодательствомРоссийской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Федерации меры по недопущению причинения вреда (ущерба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)о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храняемым законом ценностям или прекращению его причинения 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подоведению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до сведения граждан, организаций любым доступным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способоминформации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о наличии угрозы причинения вреда (ущерба)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охраняемымзаконом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ценностям и способах ее предотвращения в случае, если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припроведении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контрольного (надзорного) мероприятия установлено,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чтодеятельность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гражданина, организации представляет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непосредственнуюугрозу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причинения вреда (ущерба) охраняемым законом ценностям или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чтотакой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вред (ущерб) причинен;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в) при выявлении в ходе контрольного (надзорного)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мероприятияпризнаков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преступления или административного правонарушения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направитьсоответствующую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информацию в государственный орган в соответствии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сосвоей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компетенцией или при наличии соответствующих полномочий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принятьмеры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по привлечению виновных лиц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к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установленной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закономответственности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>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г) принять меры по осуществлению контроля за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устранениемвыявленных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нарушений обязательных требований,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предупреждениюнарушений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обязательных требований, предотвращению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возможногопричинения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вреда (ущерба) охраняемым законом ценностям,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принеисполнении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предписания в установленные сроки принять меры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пообеспечению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его исполнения вплоть до обращения в суд с требованием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опринудительном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исполнении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предписания, если такая мера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предусмотреназаконодательством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>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д) рассмотреть вопрос о выдаче рекомендаций по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соблюдениюобязательных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требований, проведении иных мероприятий, направленных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напрофилактику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рисков причинения вреда (ущерба)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охраняемым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закономценностям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Форма предписания об устранении выявленных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нарушенийобязательных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требований утверждается контрольным (надзорным) органом.</w:t>
      </w:r>
    </w:p>
    <w:p w:rsidR="00A61A63" w:rsidRPr="00EC35A1" w:rsidRDefault="00A61A63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Досудебный порядок обжалования решений контрольног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о(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надзорного) органа, действий (бездействия) его должностных лиц</w:t>
      </w:r>
      <w:r w:rsidR="00A61A63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A61A63" w:rsidRPr="00EC35A1" w:rsidRDefault="00A61A63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9677DB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</w:t>
      </w:r>
      <w:r w:rsidR="00EC35A1" w:rsidRPr="00EC35A1">
        <w:rPr>
          <w:rFonts w:ascii="Times New Roman" w:hAnsi="Times New Roman"/>
          <w:b w:val="0"/>
          <w:sz w:val="28"/>
          <w:szCs w:val="28"/>
        </w:rPr>
        <w:t>3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Решения контрольного (надзорного) органа, действия (бездействие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)д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олжностных лиц, осуществляющих муниципальный контроль, могут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бытьобжалованы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в порядке, установленном главой 9 Федерального закона «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Огосударственном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контроле (надзоре) и муниципальном контроле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вРоссийской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Федерации».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Правом на обжалование решений контрольного (надзорного)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органа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,д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ействий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(бездействия) его должностных лиц обладает контролируемое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лицо,в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отношении которого приняты решения или совершены действия(бездействие), указанные в части 4 статьи 40 Федерального закона «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Огосударственном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контроле (надзоре) и муниципальном контроле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вРоссийской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Федерации».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</w:t>
      </w:r>
      <w:r w:rsidR="00EC35A1" w:rsidRPr="00EC35A1">
        <w:rPr>
          <w:rFonts w:ascii="Times New Roman" w:hAnsi="Times New Roman"/>
          <w:b w:val="0"/>
          <w:sz w:val="28"/>
          <w:szCs w:val="28"/>
        </w:rPr>
        <w:t>3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.1. Жалоба подается контролируемым лицом в уполномоченный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нарассмотрение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жалобы орган в электронном виде с использованием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Единогопортала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государственных и муниципальных услуг и (или)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ПорталаВоронежской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области, за исключением случая подачи жалобы,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содержащейсведения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и документы, составляющие государственную или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инуюохраняемую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законом тайну.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</w:t>
      </w:r>
      <w:r w:rsidR="00EC35A1" w:rsidRPr="00EC35A1">
        <w:rPr>
          <w:rFonts w:ascii="Times New Roman" w:hAnsi="Times New Roman"/>
          <w:b w:val="0"/>
          <w:sz w:val="28"/>
          <w:szCs w:val="28"/>
        </w:rPr>
        <w:t>3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.2. Подача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вуполномоченный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на рассмотрение жалобы орган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ирассмотрение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им жалобы, связанной со сведениями 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документами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,с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оставляющими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государственную или иную охраняемую законом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тайну,осуществляется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с соблюдением положений нормативных правовых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актов,регулирующих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отношения, связанные с защитой государственной или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инойохраняемой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законом тайны, на бумажном носителе.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</w:t>
      </w:r>
      <w:r w:rsidR="00EC35A1" w:rsidRPr="00EC35A1">
        <w:rPr>
          <w:rFonts w:ascii="Times New Roman" w:hAnsi="Times New Roman"/>
          <w:b w:val="0"/>
          <w:sz w:val="28"/>
          <w:szCs w:val="28"/>
        </w:rPr>
        <w:t>3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.3. При подаче жалобы гражданином она должна быть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подписанапростой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электронной подписью либо усиленной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квалифицированнойэлектронной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подписью.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При подаче жалобы организацией она должна быть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подписанаусиленной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квалифицированной электронной подписью.</w:t>
      </w:r>
    </w:p>
    <w:p w:rsidR="00A61A63" w:rsidRPr="00EC35A1" w:rsidRDefault="00A61A63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Порядок </w:t>
      </w:r>
      <w:r w:rsidR="00F74B55" w:rsidRPr="00EC35A1">
        <w:rPr>
          <w:rFonts w:ascii="Times New Roman" w:hAnsi="Times New Roman"/>
          <w:b w:val="0"/>
          <w:sz w:val="28"/>
          <w:szCs w:val="28"/>
        </w:rPr>
        <w:t>подачи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жалобы</w:t>
      </w:r>
      <w:r w:rsidR="00A61A63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1D2A92" w:rsidRPr="00EC35A1" w:rsidRDefault="001D2A92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6F33BA" w:rsidRPr="00EC35A1" w:rsidRDefault="00EC35A1" w:rsidP="00767266">
      <w:pPr>
        <w:pStyle w:val="ad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C35A1">
        <w:rPr>
          <w:sz w:val="28"/>
          <w:szCs w:val="28"/>
        </w:rPr>
        <w:t>34</w:t>
      </w:r>
      <w:r w:rsidR="006F33BA" w:rsidRPr="00EC35A1">
        <w:rPr>
          <w:sz w:val="28"/>
          <w:szCs w:val="28"/>
        </w:rPr>
        <w:t>. Жалоба на действия (бездействия) должностных лиц контрольного (надзорного) органа рассматривается руководителем контрольного (надзорного) органа.</w:t>
      </w: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34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.1. Контролируемые лица, права и законные интересы которых, по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ихмнению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, 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были непосредственно нарушены в рамках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осуществлениямуниципального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контроля имеют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право на досудебное обжалование: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решений о проведении контрольных (надзорных) мероприятий;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2) актов контрольных (надзорных) мероприятий, предписаний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обустранении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выявленных нарушений;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действий (бездействия) должностных лиц контрольного (надзорного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)о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ргана в рамках контрольных (надзорных) мероприятий.</w:t>
      </w: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34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.2. Жалоба на решение контрольного (надзорного) органа, действи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я(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бездействие) его должностных лиц может быть подана в течение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тридцатикалендарных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дней со дня, когда контролируемое лицо узнало или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должнобыло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узнать о нарушении своих прав.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Жалоба на предписание контрольного (надзорного) органа может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бытьподана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в течение десяти рабочих дней с момента получения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контролируемымлицом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предписания.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В случае пропуска по уважительной причине срока подачи жалобы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этотсрок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по ходатайству лица, подающего жалобу, может быть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восстановленуполномоченным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органом.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Лицо, подавшее жалобу, до принятия решения по жалобе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можетотозвать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ее. При этом повторное направление жалобы по тем же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основаниямне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допускается.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Жалоба может содержать ходатайство о приостановлении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исполненияобжалуемого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решения контрольного (надзорного) органа.</w:t>
      </w:r>
    </w:p>
    <w:p w:rsidR="008D2A40" w:rsidRPr="00EC35A1" w:rsidRDefault="00DF0029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</w:t>
      </w:r>
      <w:r w:rsidR="00EC35A1" w:rsidRPr="00EC35A1">
        <w:rPr>
          <w:rFonts w:ascii="Times New Roman" w:hAnsi="Times New Roman"/>
          <w:b w:val="0"/>
          <w:sz w:val="28"/>
          <w:szCs w:val="28"/>
        </w:rPr>
        <w:t>4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.3. Контрольный (надзорный) орган в срок не позднее двух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рабочихдней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со дня регистрации жалобы принимает решение: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 приостановлении исполнения обжалуемого решения контрольног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о(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надзорного) органа;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2) об отказе в приостановлении исполнения обжалуемого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решенияконтрольного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(надзорного) органа.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Информация о принятом решении направляется лицу,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подавшемужалобу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>, в течение одного рабочего дня с момента принятия решения.</w:t>
      </w:r>
    </w:p>
    <w:p w:rsidR="00102B91" w:rsidRPr="00EC35A1" w:rsidRDefault="00102B9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Форма и содержание жалобы</w:t>
      </w:r>
      <w:r w:rsidR="00102B91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102B91" w:rsidRPr="00EC35A1" w:rsidRDefault="00102B9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35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Жалоба должна содержать: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 xml:space="preserve">1) наименование контрольного (надзорного) органа, фамилию,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имя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,о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тчество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(при наличии) должностного лица, решение и (или) действие(бездействие) которых обжалуются;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фамилию, имя, отчество (при наличии), сведения о месте жительств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а(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месте осуществления деятельности) гражданина, либо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наименованиеорганизации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-заявителя, сведения о месте нахождения этой организации,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либореквизиты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доверенности и фамилию, имя, отчество (при наличии)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лица,подающего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жалобу по доверенности, желаемый способ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осуществлениявзаимодействия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на время рассмотрения жалобы и желаемый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способполучения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решения по ней;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 xml:space="preserve">3) сведения об обжалуемых решении контрольного (надзорного)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органаи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(или) действии (бездействии) его должностного лица, которые привели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илимогут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привести к нарушению прав контролируемого лица, подавшего жалобу;</w:t>
      </w:r>
      <w:proofErr w:type="gramEnd"/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4) основания и доводы, на основании которых заявитель не согласен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срешением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контрольного (надзорного) органа и (или) действие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м(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бездействием) должностного лица. Заявителем могут быть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представленыдокументы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(при наличии), подтверждающие его доводы, либо их копии;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требования лица, подавшего жалобу;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6) учетный номер контрольного (надзорного) мероприятия в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единомреестре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контрольных (надзорных) мероприятий, в отношении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которогоподается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жалоба, если Правительством Российской Федерации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неустановлено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иное.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Жалоба не должна содержать нецензурные либо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оскорбительныевыражения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, угрозы жизни, здоровью и имуществу должностных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лицконтрольного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(надзорного) органа либо членов их семей.</w:t>
      </w: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35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.1. Подача жалобы может быть осуществлена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полномочнымпредставителем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контролируемого лица в случае делегирования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емусоответствующего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права с помощью Федеральной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государственнойинформационной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системы «Единая система идентификации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иаутентификации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>».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К жалобе может быть приложена позиция Уполномоченного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приПрезиденте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Российской Федерации по защите прав предпринимателей,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егообщественного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представителя, уполномоченного по защите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правпредпринимателей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в Воронежской области, относящаяся к предмету жалобы.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Ответ на позицию Уполномоченного при Президенте Российской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Федерациипо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защите прав предпринимателей, его общественного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lastRenderedPageBreak/>
        <w:t>представителя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,у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полномоченного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по защите прав предпринимателей в Воронежской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областинаправляется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уполномоченным органом лицу, подавшему жалобу, в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течениеодного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рабочего дня с момента принятия решения по жалобе.</w:t>
      </w:r>
    </w:p>
    <w:p w:rsidR="00102B91" w:rsidRPr="00EC35A1" w:rsidRDefault="00102B9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Отказ в рассмотрении жалобы</w:t>
      </w:r>
      <w:r w:rsidR="00102B91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102B91" w:rsidRPr="00EC35A1" w:rsidRDefault="00102B9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36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. Уполномоченный на рассмотрение жалобы орган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принимаетрешение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об отказе в рассмотрении жалобы в течение пяти рабочих дней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содня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получения жалобы, если: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1) жалоба подана после истечения сроков подачи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жалобы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,у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становленных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частями 5 и 6 статьи 40 Федерального закона «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Огосударственном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контроле (надзоре) и муниципальном контроле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вРоссийской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Федерации», и не содержит ходатайства о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восстановлениипропущенного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срока на подачу жалобы;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2) в удовлетворении ходатайства о восстановлении пропущенного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срокана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подачу жалобы отказано;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3) до принятия решения по жалобе от контролируемого лица,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ееподавшего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>, поступило заявление об отзыве жалобы;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имеется решение суда по вопросам, поставленным в жалобе;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5) ранее в уполномоченный орган была подана другая жалоба от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тогоже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контролируемого лица по тем же основаниям;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6) жалоба содержит нецензурные либо оскорбительные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выражения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,у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грозы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жизни, здоровью и имуществу должностных лиц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контрольногооргана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>, а также членов их семей;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7) ранее получен отказ в рассмотрении жалобы по тому же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предмету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,и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сключающий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возможность повторного обращения данного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контролируемоголица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с жалобой, и не приводятся новые доводы или обстоятельства;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8) жалоба подана в ненадлежащий уполномоченный орган;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9) законодательством Российской Федерации предусмотрен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толькосудебный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порядок обжалования решений контрольного (надзорного) органа.</w:t>
      </w:r>
    </w:p>
    <w:p w:rsidR="000A2796" w:rsidRPr="00EC35A1" w:rsidRDefault="000A2796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Порядок рассмотрения жалобы</w:t>
      </w:r>
      <w:r w:rsidR="000A2796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0A2796" w:rsidRPr="00EC35A1" w:rsidRDefault="000A2796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37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. Уполномоченный на рассмотрение жалобы орган при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рассмотрениижалобы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использует подсистему досудебного обжалования контрольно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й(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надзорной) деятельности, за исключением случаев, когда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lastRenderedPageBreak/>
        <w:t>рассмотрениежалобы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связано со сведениями и документами,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составляющимигосударственную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или иную охраняемую законом тайну.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Рассмотрение жалобы, связанной со сведениями 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документами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,с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оставляющими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государственную или иную охраняемую законом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тайну,осуществляется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в соответствии с законодательством о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защитегосударственной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и иной охраняемой законом тайны.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Уполномоченный на рассмотрение жалоб орган должен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обеспечитьпередачу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в подсистему досудебного обжалования контрольной (надзорной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)д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еятельности сведений о ходе рассмотрения жалоб.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Жалоба подлежит рассмотрению уполномоченным на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рассмотрениежалобы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органом в течение двадцати рабочих дней со дня ее регистрации.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В исключительных случаях, связанных с необходимостью запроса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иисследования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дополнительных материалов, запроса материалов в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другихорганах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государственной власти и организациях, указанный срок может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бытьпродлен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уполномоченным на рассмотрение жалобы органом, но не более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чемна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двадцать рабочих дней.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Уполномоченный орган вправе запросить у контролируемого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лица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,п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одавшего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жалобу, дополнительную информацию и документы,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относящиесяк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предмету жалобы.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Контролируемое лицо вправе представить указанные информацию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идокументы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в течение пяти рабочих дней с момента направления запроса.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Течение срока рассмотрения жалобы приостанавливается с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моментанаправления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запроса о представлении дополнительных информации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идокументов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, относящихся к предмету жалобы, до момента получения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ихуполномоченным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органом, но не более чем на пять рабочих дней с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моментанаправления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запроса.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Неполучение от контролируемого лица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дополнительных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информации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идокументов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, относящихся к предмету жалобы, не является основанием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дляотказа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в рассмотрении жалобы.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Не допускается запрашивать у контролируемого лица,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подавшегожалобу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, информацию и документы, которые находятся в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распоряжениигосударственных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органов, органов местного самоуправления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либоподведомственных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им организаций.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Лицо, подавшее жалобу, до принятия итогового решения по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жалобевправе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по своему усмотрению представить дополнительные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материалы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,о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тносящиеся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к предмету жалобы.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Обязанность доказывания законности и обоснованности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принятогорешения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и (или) совершенного действия (бездействия) возлагается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lastRenderedPageBreak/>
        <w:t>наконтрольный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(надзорный) орган, решение и (или) действие (бездействие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)д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олжностного лица которого обжалуются.</w:t>
      </w: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37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.1. По итогам рассмотрения жалобы уполномоченный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нарассмотрение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жалобы орган принимает одно из следующих решений: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оставляет жалобу без удовлетворения;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2) отменяет решение контрольного (надзорного) органа полностью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иличастично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>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3) отменяет решение контрольного (надзорного) органа полностью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ипринимает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новое решение;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признает действия (бездействие) должностных лиц контрольног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о(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надзорного) органа незаконными и выносит решение по существу, в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томчисле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об осуществлении при необходимости определенных действий.</w:t>
      </w: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37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.2. Решение уполномоченного на рассмотрение жалобы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органа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,с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>одержащее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обоснование принятого решения, срок и порядок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егоисполнения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, размещается в личном кабинете контролируемого лица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наЕдином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портале государственных и муниципальных услуг и (или)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ПорталеВоронежской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области в срок не позднее одного рабочего дня со дня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егопринятия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D2019E" w:rsidRPr="00EC35A1" w:rsidRDefault="00D2019E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Ключевые показатели муниципального контроля и их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целевыезначения</w:t>
      </w:r>
      <w:proofErr w:type="spellEnd"/>
      <w:r w:rsidR="003A3342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3A3342" w:rsidRPr="00EC35A1" w:rsidRDefault="003A3342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38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. В целях качественной оценки уровня защиты охраняемых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закономценностей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используются ключевые и индикативные </w:t>
      </w:r>
      <w:proofErr w:type="spellStart"/>
      <w:r w:rsidR="008D2A40" w:rsidRPr="00EC35A1">
        <w:rPr>
          <w:rFonts w:ascii="Times New Roman" w:hAnsi="Times New Roman"/>
          <w:b w:val="0"/>
          <w:sz w:val="28"/>
          <w:szCs w:val="28"/>
        </w:rPr>
        <w:t>показателирезультативности</w:t>
      </w:r>
      <w:proofErr w:type="spell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и эффективности муниципального контроля.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Ключевым показателем муниципального контроля является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показательуровня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минимизации вреда (ущерба) охраняемым законом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ценностям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,к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оторый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рассчитывается как отношение общего объема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возмещенногоущерба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, причиненного в результате нарушения обязательных требований,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кобщему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объему ущерба, причиненного в результате нарушения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обязательныхтребований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Ключевой показатель муниципального контроля приведен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вприложении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1D6E1B" w:rsidRPr="00EC35A1">
        <w:rPr>
          <w:rFonts w:ascii="Times New Roman" w:hAnsi="Times New Roman"/>
          <w:b w:val="0"/>
          <w:sz w:val="28"/>
          <w:szCs w:val="28"/>
        </w:rPr>
        <w:t>№</w:t>
      </w:r>
      <w:r w:rsidR="00F16F62" w:rsidRPr="00EC35A1">
        <w:rPr>
          <w:rFonts w:ascii="Times New Roman" w:hAnsi="Times New Roman"/>
          <w:b w:val="0"/>
          <w:sz w:val="28"/>
          <w:szCs w:val="28"/>
        </w:rPr>
        <w:t>1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к настоящему Положению.</w:t>
      </w:r>
    </w:p>
    <w:p w:rsidR="001E7146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Контрольный (надзорный) орган ежегодно осуществляет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подготовкудоклада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о муниципальном контроле с указанием сведений о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достиженииключевых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показателей и сведений об индикативных показателях, в том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числео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влиянии профилактических мероприятий и контрольных (надзорных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)м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ероприятий на достижение ключевых показателей.</w:t>
      </w:r>
    </w:p>
    <w:p w:rsidR="00026E95" w:rsidRDefault="00D2019E" w:rsidP="00F2062E">
      <w:pPr>
        <w:pStyle w:val="a3"/>
        <w:ind w:left="4395" w:firstLine="0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br w:type="page"/>
      </w:r>
      <w:r w:rsidR="008D2A40" w:rsidRPr="00EC35A1">
        <w:rPr>
          <w:rFonts w:ascii="Times New Roman" w:hAnsi="Times New Roman"/>
          <w:b w:val="0"/>
          <w:sz w:val="28"/>
          <w:szCs w:val="28"/>
        </w:rPr>
        <w:lastRenderedPageBreak/>
        <w:t>Приложение №</w:t>
      </w:r>
      <w:r w:rsidR="00F16F62" w:rsidRPr="00EC35A1">
        <w:rPr>
          <w:rFonts w:ascii="Times New Roman" w:hAnsi="Times New Roman"/>
          <w:b w:val="0"/>
          <w:sz w:val="28"/>
          <w:szCs w:val="28"/>
        </w:rPr>
        <w:t>1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к Положению </w:t>
      </w:r>
      <w:r w:rsidR="00F2062E" w:rsidRPr="00F2062E">
        <w:rPr>
          <w:rFonts w:ascii="Times New Roman" w:hAnsi="Times New Roman"/>
          <w:b w:val="0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</w:t>
      </w:r>
      <w:r w:rsidR="00767266">
        <w:rPr>
          <w:rFonts w:ascii="Times New Roman" w:hAnsi="Times New Roman"/>
          <w:b w:val="0"/>
          <w:sz w:val="28"/>
          <w:szCs w:val="28"/>
        </w:rPr>
        <w:t xml:space="preserve">населенных пунктов </w:t>
      </w:r>
      <w:proofErr w:type="spellStart"/>
      <w:r w:rsidR="003E792B">
        <w:rPr>
          <w:rFonts w:ascii="Times New Roman" w:hAnsi="Times New Roman"/>
          <w:b w:val="0"/>
          <w:sz w:val="28"/>
          <w:szCs w:val="28"/>
        </w:rPr>
        <w:t>Скорорыбского</w:t>
      </w:r>
      <w:proofErr w:type="spellEnd"/>
      <w:r w:rsidR="00767266">
        <w:rPr>
          <w:rFonts w:ascii="Times New Roman" w:hAnsi="Times New Roman"/>
          <w:b w:val="0"/>
          <w:sz w:val="28"/>
          <w:szCs w:val="28"/>
        </w:rPr>
        <w:t xml:space="preserve"> сельского </w:t>
      </w:r>
      <w:r w:rsidR="00F2062E" w:rsidRPr="00F2062E">
        <w:rPr>
          <w:rFonts w:ascii="Times New Roman" w:hAnsi="Times New Roman"/>
          <w:b w:val="0"/>
          <w:sz w:val="28"/>
          <w:szCs w:val="28"/>
        </w:rPr>
        <w:t>поселения Подгоренского муниципального района Воронежской области</w:t>
      </w:r>
    </w:p>
    <w:p w:rsidR="00F2062E" w:rsidRPr="00EC35A1" w:rsidRDefault="00F2062E" w:rsidP="00F2062E">
      <w:pPr>
        <w:pStyle w:val="a3"/>
        <w:ind w:left="4536" w:firstLine="0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C35A1">
        <w:rPr>
          <w:rFonts w:ascii="Times New Roman" w:hAnsi="Times New Roman"/>
          <w:sz w:val="28"/>
          <w:szCs w:val="28"/>
        </w:rPr>
        <w:t>КЛЮЧЕВЫЕ ПОКАЗАТЕЛИМУНИЦИПАЛЬНОГО КОНТРОЛЯ, ОТРАЖАЮЩИЕ УРОВЕНЬМИНИМИЗАЦИИ ВРЕДА (УЩЕРБА) ОХРАНЯЕМЫМ</w:t>
      </w:r>
      <w:r w:rsidR="00026E95" w:rsidRPr="00EC35A1">
        <w:rPr>
          <w:rFonts w:ascii="Times New Roman" w:hAnsi="Times New Roman"/>
          <w:sz w:val="28"/>
          <w:szCs w:val="28"/>
        </w:rPr>
        <w:t xml:space="preserve"> ЗАКОНОМ ЦЕННОСТЯМ И ЦЕЛЕВЫЕ ЗНАЧЕНИЯ, ДОСТИЖЕНИЕ КОТОРЫХ ДОЛЖЕН ОБЕСПЕЧИТЬ КОНТРОЛЬНЫЙ (НАДЗОРНЫЙ) ОРГАН</w:t>
      </w:r>
    </w:p>
    <w:p w:rsidR="00026E95" w:rsidRPr="00EC35A1" w:rsidRDefault="00026E95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D2019E" w:rsidRPr="00EC35A1" w:rsidTr="00191B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35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Ключевые показатели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35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Целевые значения</w:t>
            </w:r>
          </w:p>
        </w:tc>
      </w:tr>
      <w:tr w:rsidR="00D2019E" w:rsidRPr="00EC35A1" w:rsidTr="00191B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2019E" w:rsidRPr="00EC35A1" w:rsidTr="00191B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2019E" w:rsidRPr="00EC35A1" w:rsidTr="00191B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2019E" w:rsidRPr="00EC35A1" w:rsidTr="00191B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355535" w:rsidRPr="00EC35A1" w:rsidRDefault="00355535" w:rsidP="00EC35A1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sectPr w:rsidR="00355535" w:rsidRPr="00EC35A1" w:rsidSect="00EC35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5A8" w:rsidRDefault="002435A8" w:rsidP="00FB5911">
      <w:r>
        <w:separator/>
      </w:r>
    </w:p>
  </w:endnote>
  <w:endnote w:type="continuationSeparator" w:id="0">
    <w:p w:rsidR="002435A8" w:rsidRDefault="002435A8" w:rsidP="00FB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5A8" w:rsidRDefault="002435A8" w:rsidP="00FB5911">
      <w:r>
        <w:separator/>
      </w:r>
    </w:p>
  </w:footnote>
  <w:footnote w:type="continuationSeparator" w:id="0">
    <w:p w:rsidR="002435A8" w:rsidRDefault="002435A8" w:rsidP="00FB5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D5973"/>
    <w:multiLevelType w:val="hybridMultilevel"/>
    <w:tmpl w:val="758CDEEE"/>
    <w:lvl w:ilvl="0" w:tplc="2272C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67004C0"/>
    <w:multiLevelType w:val="hybridMultilevel"/>
    <w:tmpl w:val="602E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935"/>
    <w:rsid w:val="000058CE"/>
    <w:rsid w:val="0002442E"/>
    <w:rsid w:val="00026E95"/>
    <w:rsid w:val="0003183B"/>
    <w:rsid w:val="00046623"/>
    <w:rsid w:val="00056727"/>
    <w:rsid w:val="000619EC"/>
    <w:rsid w:val="00062FC6"/>
    <w:rsid w:val="00066660"/>
    <w:rsid w:val="00067C05"/>
    <w:rsid w:val="00075D24"/>
    <w:rsid w:val="00084FD7"/>
    <w:rsid w:val="000869A1"/>
    <w:rsid w:val="00092E0D"/>
    <w:rsid w:val="000A2796"/>
    <w:rsid w:val="000A630F"/>
    <w:rsid w:val="000C29AD"/>
    <w:rsid w:val="000C56E2"/>
    <w:rsid w:val="000F0437"/>
    <w:rsid w:val="000F1ECB"/>
    <w:rsid w:val="000F6308"/>
    <w:rsid w:val="000F7935"/>
    <w:rsid w:val="00102B91"/>
    <w:rsid w:val="0012337C"/>
    <w:rsid w:val="001243EB"/>
    <w:rsid w:val="00124A43"/>
    <w:rsid w:val="0013066E"/>
    <w:rsid w:val="00134335"/>
    <w:rsid w:val="00141766"/>
    <w:rsid w:val="00144B1B"/>
    <w:rsid w:val="001569BD"/>
    <w:rsid w:val="00160AA9"/>
    <w:rsid w:val="00160EE5"/>
    <w:rsid w:val="0018110A"/>
    <w:rsid w:val="00186C9D"/>
    <w:rsid w:val="00191B67"/>
    <w:rsid w:val="00192122"/>
    <w:rsid w:val="001A7E2E"/>
    <w:rsid w:val="001C3FC8"/>
    <w:rsid w:val="001D2A92"/>
    <w:rsid w:val="001D3FC6"/>
    <w:rsid w:val="001D6E1B"/>
    <w:rsid w:val="001E1991"/>
    <w:rsid w:val="001E7146"/>
    <w:rsid w:val="002300E8"/>
    <w:rsid w:val="002374CB"/>
    <w:rsid w:val="002435A8"/>
    <w:rsid w:val="00247B98"/>
    <w:rsid w:val="002503E5"/>
    <w:rsid w:val="00262463"/>
    <w:rsid w:val="002811F2"/>
    <w:rsid w:val="0029506E"/>
    <w:rsid w:val="0029710E"/>
    <w:rsid w:val="002A3681"/>
    <w:rsid w:val="002B303D"/>
    <w:rsid w:val="002B4AAE"/>
    <w:rsid w:val="002C6876"/>
    <w:rsid w:val="002E4432"/>
    <w:rsid w:val="002E5459"/>
    <w:rsid w:val="002F5CF4"/>
    <w:rsid w:val="00302625"/>
    <w:rsid w:val="003113D8"/>
    <w:rsid w:val="0031502B"/>
    <w:rsid w:val="00317146"/>
    <w:rsid w:val="00322237"/>
    <w:rsid w:val="00334CF7"/>
    <w:rsid w:val="003358AF"/>
    <w:rsid w:val="00340DDF"/>
    <w:rsid w:val="00355535"/>
    <w:rsid w:val="00367F08"/>
    <w:rsid w:val="003800CE"/>
    <w:rsid w:val="00384C73"/>
    <w:rsid w:val="00392A70"/>
    <w:rsid w:val="00395713"/>
    <w:rsid w:val="00395F16"/>
    <w:rsid w:val="003A3342"/>
    <w:rsid w:val="003B2223"/>
    <w:rsid w:val="003B46A3"/>
    <w:rsid w:val="003B4B94"/>
    <w:rsid w:val="003C18EB"/>
    <w:rsid w:val="003C385C"/>
    <w:rsid w:val="003C5582"/>
    <w:rsid w:val="003D5510"/>
    <w:rsid w:val="003E2F7D"/>
    <w:rsid w:val="003E579D"/>
    <w:rsid w:val="003E792B"/>
    <w:rsid w:val="003F4902"/>
    <w:rsid w:val="00404CF2"/>
    <w:rsid w:val="004343C8"/>
    <w:rsid w:val="00447734"/>
    <w:rsid w:val="0046158A"/>
    <w:rsid w:val="00473248"/>
    <w:rsid w:val="0049579F"/>
    <w:rsid w:val="004A4563"/>
    <w:rsid w:val="004B10E5"/>
    <w:rsid w:val="004B7481"/>
    <w:rsid w:val="004D2D91"/>
    <w:rsid w:val="004F0007"/>
    <w:rsid w:val="005033A9"/>
    <w:rsid w:val="00504C02"/>
    <w:rsid w:val="0051078F"/>
    <w:rsid w:val="005163FB"/>
    <w:rsid w:val="0051785A"/>
    <w:rsid w:val="0052715E"/>
    <w:rsid w:val="005331B7"/>
    <w:rsid w:val="005417F4"/>
    <w:rsid w:val="00543824"/>
    <w:rsid w:val="005450F1"/>
    <w:rsid w:val="00551791"/>
    <w:rsid w:val="0055639E"/>
    <w:rsid w:val="00557DB3"/>
    <w:rsid w:val="00577DC6"/>
    <w:rsid w:val="00591D00"/>
    <w:rsid w:val="005963FA"/>
    <w:rsid w:val="005A01EC"/>
    <w:rsid w:val="005A64B9"/>
    <w:rsid w:val="005B0FEE"/>
    <w:rsid w:val="005B2144"/>
    <w:rsid w:val="005C1CF0"/>
    <w:rsid w:val="005D44FA"/>
    <w:rsid w:val="005E62FE"/>
    <w:rsid w:val="005F5BA8"/>
    <w:rsid w:val="005F6513"/>
    <w:rsid w:val="00600A59"/>
    <w:rsid w:val="00615327"/>
    <w:rsid w:val="006358E7"/>
    <w:rsid w:val="00661E8D"/>
    <w:rsid w:val="00673175"/>
    <w:rsid w:val="006864C4"/>
    <w:rsid w:val="006C187A"/>
    <w:rsid w:val="006C6F94"/>
    <w:rsid w:val="006E66D8"/>
    <w:rsid w:val="006F33BA"/>
    <w:rsid w:val="006F4F85"/>
    <w:rsid w:val="00700D77"/>
    <w:rsid w:val="007043C3"/>
    <w:rsid w:val="007060C1"/>
    <w:rsid w:val="00723C31"/>
    <w:rsid w:val="0072533D"/>
    <w:rsid w:val="007311A2"/>
    <w:rsid w:val="00767266"/>
    <w:rsid w:val="00774329"/>
    <w:rsid w:val="00782071"/>
    <w:rsid w:val="00790CA5"/>
    <w:rsid w:val="00791631"/>
    <w:rsid w:val="007A369A"/>
    <w:rsid w:val="007A44AE"/>
    <w:rsid w:val="007A6172"/>
    <w:rsid w:val="007B4FC9"/>
    <w:rsid w:val="007C1DF6"/>
    <w:rsid w:val="007C2608"/>
    <w:rsid w:val="007C7203"/>
    <w:rsid w:val="007D054A"/>
    <w:rsid w:val="007D06F9"/>
    <w:rsid w:val="007D0981"/>
    <w:rsid w:val="007D263E"/>
    <w:rsid w:val="007D56DF"/>
    <w:rsid w:val="007E714E"/>
    <w:rsid w:val="007F31C6"/>
    <w:rsid w:val="007F450F"/>
    <w:rsid w:val="007F6CE9"/>
    <w:rsid w:val="008062AF"/>
    <w:rsid w:val="00814493"/>
    <w:rsid w:val="00821625"/>
    <w:rsid w:val="00822B08"/>
    <w:rsid w:val="00842403"/>
    <w:rsid w:val="008466EB"/>
    <w:rsid w:val="008520F3"/>
    <w:rsid w:val="00856801"/>
    <w:rsid w:val="008605FD"/>
    <w:rsid w:val="00864B56"/>
    <w:rsid w:val="00866474"/>
    <w:rsid w:val="00870802"/>
    <w:rsid w:val="0088213E"/>
    <w:rsid w:val="0089019C"/>
    <w:rsid w:val="008928DD"/>
    <w:rsid w:val="008B0522"/>
    <w:rsid w:val="008C0B0A"/>
    <w:rsid w:val="008D2A40"/>
    <w:rsid w:val="008F1C18"/>
    <w:rsid w:val="009243B0"/>
    <w:rsid w:val="00926DFB"/>
    <w:rsid w:val="009363AC"/>
    <w:rsid w:val="00937E17"/>
    <w:rsid w:val="009412BA"/>
    <w:rsid w:val="009415B4"/>
    <w:rsid w:val="009440DF"/>
    <w:rsid w:val="009471F4"/>
    <w:rsid w:val="00964348"/>
    <w:rsid w:val="0096650D"/>
    <w:rsid w:val="009677DB"/>
    <w:rsid w:val="0098060A"/>
    <w:rsid w:val="00982468"/>
    <w:rsid w:val="00985AE0"/>
    <w:rsid w:val="00992584"/>
    <w:rsid w:val="00993455"/>
    <w:rsid w:val="009A13B3"/>
    <w:rsid w:val="009B673D"/>
    <w:rsid w:val="009C437A"/>
    <w:rsid w:val="009D2813"/>
    <w:rsid w:val="009D6E9C"/>
    <w:rsid w:val="009D763D"/>
    <w:rsid w:val="009E044C"/>
    <w:rsid w:val="009E6AF8"/>
    <w:rsid w:val="009E6CE2"/>
    <w:rsid w:val="00A0230B"/>
    <w:rsid w:val="00A03C7C"/>
    <w:rsid w:val="00A053EE"/>
    <w:rsid w:val="00A12DFE"/>
    <w:rsid w:val="00A1371D"/>
    <w:rsid w:val="00A1373F"/>
    <w:rsid w:val="00A1692E"/>
    <w:rsid w:val="00A44E08"/>
    <w:rsid w:val="00A45443"/>
    <w:rsid w:val="00A61A63"/>
    <w:rsid w:val="00A905D6"/>
    <w:rsid w:val="00A97B4E"/>
    <w:rsid w:val="00AA7B2A"/>
    <w:rsid w:val="00AB1415"/>
    <w:rsid w:val="00AC2BFC"/>
    <w:rsid w:val="00B131DC"/>
    <w:rsid w:val="00B1750E"/>
    <w:rsid w:val="00B2726A"/>
    <w:rsid w:val="00B35CDE"/>
    <w:rsid w:val="00B416C0"/>
    <w:rsid w:val="00B46C8A"/>
    <w:rsid w:val="00B562D5"/>
    <w:rsid w:val="00B6672C"/>
    <w:rsid w:val="00B7131A"/>
    <w:rsid w:val="00B73968"/>
    <w:rsid w:val="00B76E1B"/>
    <w:rsid w:val="00B86FA6"/>
    <w:rsid w:val="00B90DA0"/>
    <w:rsid w:val="00B93B6F"/>
    <w:rsid w:val="00BB281D"/>
    <w:rsid w:val="00BB5EA2"/>
    <w:rsid w:val="00BC3E5F"/>
    <w:rsid w:val="00BE4D54"/>
    <w:rsid w:val="00BF69DC"/>
    <w:rsid w:val="00BF7C10"/>
    <w:rsid w:val="00C016A7"/>
    <w:rsid w:val="00C058C3"/>
    <w:rsid w:val="00C16D1E"/>
    <w:rsid w:val="00C2668D"/>
    <w:rsid w:val="00C30D9F"/>
    <w:rsid w:val="00C40712"/>
    <w:rsid w:val="00C63496"/>
    <w:rsid w:val="00C645E8"/>
    <w:rsid w:val="00CA5113"/>
    <w:rsid w:val="00CC151A"/>
    <w:rsid w:val="00CC2565"/>
    <w:rsid w:val="00CD5272"/>
    <w:rsid w:val="00CF12E4"/>
    <w:rsid w:val="00D1059E"/>
    <w:rsid w:val="00D2019E"/>
    <w:rsid w:val="00D25F7A"/>
    <w:rsid w:val="00D279CA"/>
    <w:rsid w:val="00D478DE"/>
    <w:rsid w:val="00D6087A"/>
    <w:rsid w:val="00D627BA"/>
    <w:rsid w:val="00D75E8F"/>
    <w:rsid w:val="00D86662"/>
    <w:rsid w:val="00D9278B"/>
    <w:rsid w:val="00DA311C"/>
    <w:rsid w:val="00DB54E5"/>
    <w:rsid w:val="00DC137C"/>
    <w:rsid w:val="00DC7D6F"/>
    <w:rsid w:val="00DD3511"/>
    <w:rsid w:val="00DD6C51"/>
    <w:rsid w:val="00DD75D5"/>
    <w:rsid w:val="00DF0029"/>
    <w:rsid w:val="00DF21A9"/>
    <w:rsid w:val="00DF53B7"/>
    <w:rsid w:val="00E064B4"/>
    <w:rsid w:val="00E165B6"/>
    <w:rsid w:val="00E32C4F"/>
    <w:rsid w:val="00E37080"/>
    <w:rsid w:val="00E41997"/>
    <w:rsid w:val="00E44C64"/>
    <w:rsid w:val="00E53BAD"/>
    <w:rsid w:val="00E564BB"/>
    <w:rsid w:val="00E61EDE"/>
    <w:rsid w:val="00E66D8C"/>
    <w:rsid w:val="00E73EF3"/>
    <w:rsid w:val="00E74398"/>
    <w:rsid w:val="00E8050C"/>
    <w:rsid w:val="00EA25E9"/>
    <w:rsid w:val="00EA74B9"/>
    <w:rsid w:val="00EC35A1"/>
    <w:rsid w:val="00EC58AE"/>
    <w:rsid w:val="00ED17CF"/>
    <w:rsid w:val="00EF35C3"/>
    <w:rsid w:val="00F1637A"/>
    <w:rsid w:val="00F16F62"/>
    <w:rsid w:val="00F2062E"/>
    <w:rsid w:val="00F26DD1"/>
    <w:rsid w:val="00F33AA5"/>
    <w:rsid w:val="00F351EF"/>
    <w:rsid w:val="00F3752D"/>
    <w:rsid w:val="00F50A6E"/>
    <w:rsid w:val="00F74B55"/>
    <w:rsid w:val="00F806DF"/>
    <w:rsid w:val="00F97449"/>
    <w:rsid w:val="00FB33EF"/>
    <w:rsid w:val="00FB5911"/>
    <w:rsid w:val="00FC6E64"/>
    <w:rsid w:val="00FE52C2"/>
    <w:rsid w:val="00FF4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20F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520F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520F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520F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520F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0F793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F793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F7935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ody Text"/>
    <w:basedOn w:val="a"/>
    <w:link w:val="a4"/>
    <w:unhideWhenUsed/>
    <w:rsid w:val="000F7935"/>
    <w:rPr>
      <w:b/>
    </w:rPr>
  </w:style>
  <w:style w:type="character" w:customStyle="1" w:styleId="a4">
    <w:name w:val="Основной текст Знак"/>
    <w:link w:val="a3"/>
    <w:rsid w:val="000F79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79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F793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age number"/>
    <w:basedOn w:val="a0"/>
    <w:rsid w:val="002A3681"/>
  </w:style>
  <w:style w:type="paragraph" w:styleId="a8">
    <w:name w:val="List Paragraph"/>
    <w:basedOn w:val="a"/>
    <w:uiPriority w:val="34"/>
    <w:qFormat/>
    <w:rsid w:val="0035553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B59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B59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B59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B59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91B67"/>
    <w:pPr>
      <w:autoSpaceDE w:val="0"/>
      <w:autoSpaceDN w:val="0"/>
      <w:adjustRightInd w:val="0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styleId="ad">
    <w:name w:val="No Spacing"/>
    <w:uiPriority w:val="1"/>
    <w:qFormat/>
    <w:rsid w:val="006F33BA"/>
    <w:rPr>
      <w:rFonts w:ascii="Times New Roman" w:eastAsia="Times New Roman" w:hAnsi="Times New Roman"/>
    </w:rPr>
  </w:style>
  <w:style w:type="table" w:styleId="ae">
    <w:name w:val="Table Grid"/>
    <w:basedOn w:val="a1"/>
    <w:uiPriority w:val="59"/>
    <w:rsid w:val="00B66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"/>
    <w:link w:val="4"/>
    <w:rsid w:val="00D2019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520F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8520F3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D2019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520F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8520F3"/>
    <w:rPr>
      <w:color w:val="0000FF"/>
      <w:u w:val="none"/>
    </w:rPr>
  </w:style>
  <w:style w:type="paragraph" w:customStyle="1" w:styleId="Application">
    <w:name w:val="Application!Приложение"/>
    <w:rsid w:val="008520F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520F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520F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520F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520F3"/>
    <w:rPr>
      <w:sz w:val="28"/>
    </w:rPr>
  </w:style>
  <w:style w:type="paragraph" w:styleId="af2">
    <w:name w:val="footnote text"/>
    <w:basedOn w:val="a"/>
    <w:link w:val="af3"/>
    <w:uiPriority w:val="99"/>
    <w:semiHidden/>
    <w:unhideWhenUsed/>
    <w:rsid w:val="005450F1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450F1"/>
    <w:rPr>
      <w:rFonts w:ascii="Arial" w:eastAsia="Times New Roman" w:hAnsi="Arial"/>
    </w:rPr>
  </w:style>
  <w:style w:type="character" w:styleId="af4">
    <w:name w:val="footnote reference"/>
    <w:uiPriority w:val="99"/>
    <w:semiHidden/>
    <w:unhideWhenUsed/>
    <w:rsid w:val="005450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20F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520F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520F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520F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520F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0F793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F793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F7935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ody Text"/>
    <w:basedOn w:val="a"/>
    <w:link w:val="a4"/>
    <w:unhideWhenUsed/>
    <w:rsid w:val="000F7935"/>
    <w:rPr>
      <w:b/>
    </w:rPr>
  </w:style>
  <w:style w:type="character" w:customStyle="1" w:styleId="a4">
    <w:name w:val="Основной текст Знак"/>
    <w:link w:val="a3"/>
    <w:rsid w:val="000F79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79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F793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age number"/>
    <w:basedOn w:val="a0"/>
    <w:rsid w:val="002A3681"/>
  </w:style>
  <w:style w:type="paragraph" w:styleId="a8">
    <w:name w:val="List Paragraph"/>
    <w:basedOn w:val="a"/>
    <w:uiPriority w:val="34"/>
    <w:qFormat/>
    <w:rsid w:val="0035553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B59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B59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B59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B59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91B67"/>
    <w:pPr>
      <w:autoSpaceDE w:val="0"/>
      <w:autoSpaceDN w:val="0"/>
      <w:adjustRightInd w:val="0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styleId="ad">
    <w:name w:val="No Spacing"/>
    <w:uiPriority w:val="1"/>
    <w:qFormat/>
    <w:rsid w:val="006F33BA"/>
    <w:rPr>
      <w:rFonts w:ascii="Times New Roman" w:eastAsia="Times New Roman" w:hAnsi="Times New Roman"/>
    </w:rPr>
  </w:style>
  <w:style w:type="table" w:styleId="ae">
    <w:name w:val="Table Grid"/>
    <w:basedOn w:val="a1"/>
    <w:uiPriority w:val="59"/>
    <w:rsid w:val="00B66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"/>
    <w:link w:val="4"/>
    <w:rsid w:val="00D2019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520F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8520F3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D2019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520F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8520F3"/>
    <w:rPr>
      <w:color w:val="0000FF"/>
      <w:u w:val="none"/>
    </w:rPr>
  </w:style>
  <w:style w:type="paragraph" w:customStyle="1" w:styleId="Application">
    <w:name w:val="Application!Приложение"/>
    <w:rsid w:val="008520F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520F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520F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520F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520F3"/>
    <w:rPr>
      <w:sz w:val="28"/>
    </w:rPr>
  </w:style>
  <w:style w:type="paragraph" w:styleId="af2">
    <w:name w:val="footnote text"/>
    <w:basedOn w:val="a"/>
    <w:link w:val="af3"/>
    <w:uiPriority w:val="99"/>
    <w:semiHidden/>
    <w:unhideWhenUsed/>
    <w:rsid w:val="005450F1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450F1"/>
    <w:rPr>
      <w:rFonts w:ascii="Arial" w:eastAsia="Times New Roman" w:hAnsi="Arial"/>
    </w:rPr>
  </w:style>
  <w:style w:type="character" w:styleId="af4">
    <w:name w:val="footnote reference"/>
    <w:uiPriority w:val="99"/>
    <w:semiHidden/>
    <w:unhideWhenUsed/>
    <w:rsid w:val="005450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B8AF663-92C5-4846-8807-9D67D4A7C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71</TotalTime>
  <Pages>1</Pages>
  <Words>11016</Words>
  <Characters>62793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Пользователь Windows</cp:lastModifiedBy>
  <cp:revision>10</cp:revision>
  <cp:lastPrinted>2021-09-06T08:39:00Z</cp:lastPrinted>
  <dcterms:created xsi:type="dcterms:W3CDTF">2021-09-28T08:57:00Z</dcterms:created>
  <dcterms:modified xsi:type="dcterms:W3CDTF">2021-09-30T12:57:00Z</dcterms:modified>
</cp:coreProperties>
</file>