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A91CE" w14:textId="77777777" w:rsidR="008060F4" w:rsidRDefault="008060F4" w:rsidP="008060F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СОВЕТ НАРОДНЫХ ДЕПУТАТОВ</w:t>
      </w:r>
    </w:p>
    <w:p w14:paraId="63E843CE" w14:textId="77777777" w:rsidR="008060F4" w:rsidRDefault="008060F4" w:rsidP="008060F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СКОРОРЫБСКОГО СЕЛЬСКОГО ПОСЕЛЕНИЯ</w:t>
      </w:r>
    </w:p>
    <w:p w14:paraId="607E29F9" w14:textId="77777777" w:rsidR="008060F4" w:rsidRDefault="008060F4" w:rsidP="008060F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ПОДГОРЕНСКОГО МУНИЦИПАЛЬНОГО РАЙОНА</w:t>
      </w:r>
    </w:p>
    <w:p w14:paraId="631D2420" w14:textId="77777777" w:rsidR="008060F4" w:rsidRDefault="008060F4" w:rsidP="008060F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ВОРОНЕЖСКОЙ ОБЛАСТИ</w:t>
      </w:r>
    </w:p>
    <w:p w14:paraId="6FFFC453" w14:textId="77777777" w:rsidR="008060F4" w:rsidRDefault="008060F4" w:rsidP="008060F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 </w:t>
      </w:r>
    </w:p>
    <w:p w14:paraId="421BA926" w14:textId="77777777" w:rsidR="008060F4" w:rsidRDefault="008060F4" w:rsidP="008060F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 </w:t>
      </w:r>
    </w:p>
    <w:p w14:paraId="3A350087" w14:textId="77777777" w:rsidR="008060F4" w:rsidRDefault="008060F4" w:rsidP="008060F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 </w:t>
      </w:r>
    </w:p>
    <w:p w14:paraId="1E622033" w14:textId="77777777" w:rsidR="008060F4" w:rsidRDefault="008060F4" w:rsidP="008060F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РЕШЕНИЕ</w:t>
      </w:r>
    </w:p>
    <w:p w14:paraId="357A003F" w14:textId="77777777" w:rsidR="008060F4" w:rsidRDefault="008060F4" w:rsidP="008060F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 </w:t>
      </w:r>
    </w:p>
    <w:p w14:paraId="246841D0" w14:textId="77777777" w:rsidR="008060F4" w:rsidRDefault="008060F4" w:rsidP="008060F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  <w:u w:val="single"/>
        </w:rPr>
        <w:t>от 21 октября 2022 года   № 58</w:t>
      </w:r>
    </w:p>
    <w:p w14:paraId="4EB182A2" w14:textId="77777777" w:rsidR="008060F4" w:rsidRDefault="008060F4" w:rsidP="008060F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х. Б.Скорорыб</w:t>
      </w:r>
    </w:p>
    <w:p w14:paraId="0AED51ED" w14:textId="77777777" w:rsidR="008060F4" w:rsidRDefault="008060F4" w:rsidP="008060F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 </w:t>
      </w:r>
    </w:p>
    <w:p w14:paraId="4D6CB91A" w14:textId="77777777" w:rsidR="008060F4" w:rsidRDefault="008060F4" w:rsidP="008060F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 </w:t>
      </w:r>
    </w:p>
    <w:p w14:paraId="5F0609A3" w14:textId="77777777" w:rsidR="008060F4" w:rsidRDefault="008060F4" w:rsidP="008060F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05ACA156" w14:textId="77777777" w:rsidR="008060F4" w:rsidRDefault="008060F4" w:rsidP="008060F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«Об исполнении бюджета Скорорыбского</w:t>
      </w:r>
    </w:p>
    <w:p w14:paraId="4AB62207" w14:textId="77777777" w:rsidR="008060F4" w:rsidRDefault="008060F4" w:rsidP="008060F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сельского поселения за 9 месяцев 2022 года».</w:t>
      </w:r>
    </w:p>
    <w:p w14:paraId="484452D0" w14:textId="77777777" w:rsidR="008060F4" w:rsidRDefault="008060F4" w:rsidP="008060F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0029E177" w14:textId="77777777" w:rsidR="008060F4" w:rsidRDefault="008060F4" w:rsidP="008060F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61BB34EC" w14:textId="77777777" w:rsidR="008060F4" w:rsidRDefault="008060F4" w:rsidP="008060F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 Бюджет Скорорыбского сельского поселения за 9 месяцев 2022 года исполнен по доходам в сумме 8 105,3 тыс. рублей (42,8 % к плану), по расходам в сумме 8 153,4 тыс. рублей (42,7 % к плану), по источникам финансирования дефицит бюджета составляет в сумме 43,7 тыс.рублей.</w:t>
      </w:r>
    </w:p>
    <w:p w14:paraId="65EA1F65" w14:textId="77777777" w:rsidR="008060F4" w:rsidRDefault="008060F4" w:rsidP="008060F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 Налоговые и неналоговые доходы бюджета Скорорыбского сельского поселения, поступили в сумме 443,9 тыс. рублей, что составило 5,5% к общему итогу доходов. Наибольший удельный вес в структуре собственных доходов занимают: земельный налог – 263,8 тыс. рублей (3,2%), единый сельскохозяйственный налог – 143,0 тыс.рублей (1,8%), налог на доходы физических лиц – 35,7 тыс. рублей (0,4%), налог на имущество физических лиц – 1,4 тыс.рублей (0,02%).</w:t>
      </w:r>
    </w:p>
    <w:p w14:paraId="61C34FDD" w14:textId="77777777" w:rsidR="008060F4" w:rsidRDefault="008060F4" w:rsidP="008060F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 Безвозмездные перечисления от других бюджетов бюджетной системы РФ за отчетный период составили 94,5% к общему итогу доходной части бюджета или 7 661,4 тыс. рублей, в том числе дотации бюджетам сельских поселений в сумме 525,4 тыс. рублей, субвенции бюджетам сельских поселений на осуществление первичного воинского учета на территориях, где отсутствуют военные комиссариаты в сумме 73,0 тыс.рублей, иные межбюджетные трансферты в сумме 7 063,0 тыс.рублей.</w:t>
      </w:r>
    </w:p>
    <w:p w14:paraId="1CDBB9E3" w14:textId="77777777" w:rsidR="008060F4" w:rsidRDefault="008060F4" w:rsidP="008060F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Приоритетное значение в расходах бюджета поселения придаётся финансированию расходов на оплату труда работников поселения и начисление на ФОТ, что составило 1 129,8 тыс. руб или 82,6% от плана.</w:t>
      </w:r>
    </w:p>
    <w:p w14:paraId="347702D2" w14:textId="77777777" w:rsidR="008060F4" w:rsidRDefault="008060F4" w:rsidP="008060F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Расходы на дорожное хозяйство занимают – 8,7 % к плану или 487,3 тыс. рублей. Содержание органов управления – 82,0 % или 1 528,1 тыс. рублей, расходы на содержание </w:t>
      </w:r>
      <w:r>
        <w:rPr>
          <w:rFonts w:ascii="Open Sans" w:hAnsi="Open Sans" w:cs="Open Sans"/>
          <w:color w:val="333333"/>
          <w:sz w:val="21"/>
          <w:szCs w:val="21"/>
        </w:rPr>
        <w:lastRenderedPageBreak/>
        <w:t>социально-культурной сферы составили – 68,5 % или – 642,5 тыс. рублей, национальная безопасность – 73,0 тыс. рублей, организация благоустройства и озеленения 339,8 тыс. рублей, расходы на коммунальное хозяйство – 2 052,1 тыс. рублей, расходы на обеспечение деятельности (оказание услуг) государственных (муниципальных) учреждений – 1 062,1 тыс.руб., расходы на капитальные вложения в объекты муниципальной собственности поселения – 1 968,5 тыс.руб.</w:t>
      </w:r>
    </w:p>
    <w:p w14:paraId="54B40575" w14:textId="77777777" w:rsidR="008060F4" w:rsidRDefault="008060F4" w:rsidP="008060F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Финансирование услуг по содержанию имущества составляет 833,2 тыс.рублей. На увеличение стоимости материальных запасов было израсходовано 89,4 тыс. рублей, строительных материалов – 70,6 тыс.рублей. Услуги связи – 18,6 тыс. рублей. ГСМ – 97,9 тыс.рублей. Коммунальные услуги (электроэнергия) – 97,8 тыс. рублей. Прочие услуги и расходы – 1 979,6 тыс. рублей. Основные средства – 3 048,7 тыс.руб. Страхование – 9,7 тыс.рублей. На налог на имущество – 5,1 тыс.рублей.</w:t>
      </w:r>
    </w:p>
    <w:p w14:paraId="19424B2C" w14:textId="77777777" w:rsidR="008060F4" w:rsidRDefault="008060F4" w:rsidP="008060F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</w:t>
      </w:r>
    </w:p>
    <w:p w14:paraId="1F4A9F84" w14:textId="77777777" w:rsidR="008060F4" w:rsidRDefault="008060F4" w:rsidP="008060F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0CD65E34" w14:textId="77777777" w:rsidR="008060F4" w:rsidRDefault="008060F4" w:rsidP="008060F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16E89CCD" w14:textId="77777777" w:rsidR="008060F4" w:rsidRDefault="008060F4" w:rsidP="008060F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74D428E1" w14:textId="77777777" w:rsidR="008060F4" w:rsidRDefault="008060F4" w:rsidP="008060F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0A3139BA" w14:textId="77777777" w:rsidR="008060F4" w:rsidRDefault="008060F4" w:rsidP="008060F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Расходование средств бюджета Скорорыбского сельского поселения производилось по целевому назначению в соответствии с запланированными объемами бюджетных ассигнований.</w:t>
      </w:r>
    </w:p>
    <w:p w14:paraId="1D803CF6" w14:textId="77777777" w:rsidR="008060F4" w:rsidRDefault="008060F4" w:rsidP="008060F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В соответствии со ст.36 Бюджетного кодекса Российской Федерации, Совет народных депутатов Скорорыбского сельского поселения Подгоренского муниципального района                                                   </w:t>
      </w:r>
      <w:r>
        <w:rPr>
          <w:rFonts w:ascii="Open Sans" w:hAnsi="Open Sans" w:cs="Open Sans"/>
          <w:b/>
          <w:bCs/>
          <w:color w:val="333333"/>
          <w:sz w:val="21"/>
          <w:szCs w:val="21"/>
        </w:rPr>
        <w:t>р е ш и л</w:t>
      </w:r>
      <w:r>
        <w:rPr>
          <w:rFonts w:ascii="Open Sans" w:hAnsi="Open Sans" w:cs="Open Sans"/>
          <w:color w:val="333333"/>
          <w:sz w:val="21"/>
          <w:szCs w:val="21"/>
        </w:rPr>
        <w:t> :</w:t>
      </w:r>
    </w:p>
    <w:p w14:paraId="5BAF592C" w14:textId="77777777" w:rsidR="008060F4" w:rsidRDefault="008060F4" w:rsidP="008060F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70FCC27A" w14:textId="77777777" w:rsidR="008060F4" w:rsidRDefault="008060F4" w:rsidP="008060F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2BBDA5D4" w14:textId="77777777" w:rsidR="008060F4" w:rsidRDefault="008060F4" w:rsidP="008060F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 1. Утвердить решение «Об исполнении бюджета Скорорыбского сельского поселения за 9 месяцев 2022 года».</w:t>
      </w:r>
    </w:p>
    <w:p w14:paraId="258F71E3" w14:textId="77777777" w:rsidR="008060F4" w:rsidRDefault="008060F4" w:rsidP="008060F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 2.   Настоящее решение вступает в силу с даты официального опубликования (обнародования) в «Вестнике муниципальных правовых актов Скорорыбского сельского поселения Подгоренского муниципального района Воронежской области» и обнародования в соответствии с порядком, предусмотренным статьей 45 Устава Скорорыбского сельского поселения.</w:t>
      </w:r>
    </w:p>
    <w:p w14:paraId="0B10C9F7" w14:textId="77777777" w:rsidR="008060F4" w:rsidRDefault="008060F4" w:rsidP="008060F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 3.   Контроль за исполнением настоящего решения оставляю за собой.</w:t>
      </w:r>
    </w:p>
    <w:p w14:paraId="1E20BA8F" w14:textId="77777777" w:rsidR="008060F4" w:rsidRDefault="008060F4" w:rsidP="008060F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68A1D1C5" w14:textId="77777777" w:rsidR="008060F4" w:rsidRDefault="008060F4" w:rsidP="008060F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22F959E5" w14:textId="77777777" w:rsidR="008060F4" w:rsidRDefault="008060F4" w:rsidP="008060F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52FA6C2C" w14:textId="77777777" w:rsidR="008060F4" w:rsidRDefault="008060F4" w:rsidP="008060F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6C14C6D9" w14:textId="77777777" w:rsidR="008060F4" w:rsidRDefault="008060F4" w:rsidP="008060F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741D5E20" w14:textId="77777777" w:rsidR="008060F4" w:rsidRDefault="008060F4" w:rsidP="008060F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Глава Скорорыбского</w:t>
      </w:r>
    </w:p>
    <w:p w14:paraId="25B0F606" w14:textId="77777777" w:rsidR="008060F4" w:rsidRDefault="008060F4" w:rsidP="008060F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lastRenderedPageBreak/>
        <w:t>сельского поселения                                                                                              А.И. Подкуйко                        </w:t>
      </w:r>
    </w:p>
    <w:p w14:paraId="115E2E2C" w14:textId="77777777" w:rsidR="001D4C55" w:rsidRDefault="001D4C55"/>
    <w:sectPr w:rsidR="001D4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C55"/>
    <w:rsid w:val="001D4C55"/>
    <w:rsid w:val="0080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0C700-99B7-4E0C-8842-D1EBF0FE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2023-03-14T07:43:00Z</dcterms:created>
  <dcterms:modified xsi:type="dcterms:W3CDTF">2023-03-14T07:43:00Z</dcterms:modified>
</cp:coreProperties>
</file>