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СОВЕТ НАРОДНЫХ ДЕПУТАТОВ</w:t>
      </w:r>
    </w:p>
    <w:p w:rsidR="00DA0F9E" w:rsidRPr="00DA0F9E" w:rsidRDefault="00DA0F9E" w:rsidP="00D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СКОРОРЫБСКОГО СЕЛЬСКОГО ПОСЕЛЕНИЯ</w:t>
      </w:r>
    </w:p>
    <w:p w:rsidR="00DA0F9E" w:rsidRPr="00DA0F9E" w:rsidRDefault="00DA0F9E" w:rsidP="00D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ПОДГОРЕНСКОГО МУНИЦИПАЛЬНОГО РАЙОНА</w:t>
      </w:r>
    </w:p>
    <w:p w:rsidR="00DA0F9E" w:rsidRPr="00DA0F9E" w:rsidRDefault="00DA0F9E" w:rsidP="00DA0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DA0F9E" w:rsidRPr="00DA0F9E" w:rsidRDefault="00DA0F9E" w:rsidP="00DA0F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Е Н И Е   </w:t>
      </w: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11 марта  2025 года    </w:t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120</w:t>
      </w: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A0F9E">
        <w:rPr>
          <w:rFonts w:ascii="Times New Roman" w:eastAsia="Times New Roman" w:hAnsi="Times New Roman" w:cs="Times New Roman"/>
          <w:b/>
          <w:lang w:eastAsia="ru-RU"/>
        </w:rPr>
        <w:t xml:space="preserve">х. </w:t>
      </w:r>
      <w:proofErr w:type="spellStart"/>
      <w:r w:rsidRPr="00DA0F9E">
        <w:rPr>
          <w:rFonts w:ascii="Times New Roman" w:eastAsia="Times New Roman" w:hAnsi="Times New Roman" w:cs="Times New Roman"/>
          <w:b/>
          <w:lang w:eastAsia="ru-RU"/>
        </w:rPr>
        <w:t>Б.Скорорыб</w:t>
      </w:r>
      <w:proofErr w:type="spellEnd"/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</w:p>
    <w:p w:rsidR="00DA0F9E" w:rsidRPr="00DA0F9E" w:rsidRDefault="00DA0F9E" w:rsidP="00DA0F9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годового отчета</w:t>
      </w: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исполнения  бюджета </w:t>
      </w:r>
      <w:proofErr w:type="spellStart"/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Скорорыбского</w:t>
      </w:r>
      <w:proofErr w:type="spellEnd"/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сельского поселения Подгоренского </w:t>
      </w: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района Воронежской области</w:t>
      </w: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2024 год</w:t>
      </w: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</w:t>
      </w:r>
      <w:proofErr w:type="spellStart"/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Скорорыбского</w:t>
      </w:r>
      <w:proofErr w:type="spellEnd"/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Подгоренского муниципального района  </w:t>
      </w:r>
    </w:p>
    <w:p w:rsidR="00DA0F9E" w:rsidRPr="00DA0F9E" w:rsidRDefault="00DA0F9E" w:rsidP="00DA0F9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годовой отчет об исполнении бюджета </w:t>
      </w:r>
      <w:proofErr w:type="spellStart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 2024 год  по доходам в сумме  13587 ,2 тыс. руб., по расходам в сумме                                     </w:t>
      </w: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12956,5 тыс. руб., по источникам финансирования дефицита бюджета   согласно приложению.</w:t>
      </w: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F9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</w:t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</w:t>
      </w:r>
      <w:proofErr w:type="gramStart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</w:t>
      </w:r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45 Устава </w:t>
      </w:r>
      <w:proofErr w:type="spellStart"/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Скорорыбского</w:t>
      </w:r>
      <w:proofErr w:type="spellEnd"/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3. </w:t>
      </w:r>
      <w:proofErr w:type="gramStart"/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A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A0F9E" w:rsidRPr="00DA0F9E" w:rsidRDefault="00DA0F9E" w:rsidP="00DA0F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А.И. </w:t>
      </w:r>
      <w:proofErr w:type="spellStart"/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Подкуйко</w:t>
      </w:r>
      <w:proofErr w:type="spellEnd"/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A0F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</w:t>
      </w: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73"/>
        <w:gridCol w:w="1238"/>
        <w:gridCol w:w="1294"/>
        <w:gridCol w:w="1121"/>
      </w:tblGrid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2" w:type="dxa"/>
            <w:gridSpan w:val="2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к решению</w:t>
            </w: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Совета народных депутатов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Скорорыбского</w:t>
            </w:r>
            <w:proofErr w:type="spellEnd"/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Подгоренского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3" w:type="dxa"/>
            <w:gridSpan w:val="3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11  марта  2025 г.№ 120</w:t>
            </w:r>
            <w:bookmarkStart w:id="0" w:name="_GoBack"/>
            <w:bookmarkEnd w:id="0"/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612"/>
        </w:trPr>
        <w:tc>
          <w:tcPr>
            <w:tcW w:w="9826" w:type="dxa"/>
            <w:gridSpan w:val="4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Исполнение бюджета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Скорорыбского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Подгоренского муниципального района Воронежской области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за 2024 год</w:t>
            </w:r>
          </w:p>
        </w:tc>
        <w:tc>
          <w:tcPr>
            <w:tcW w:w="1238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21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Уточненный план, </w:t>
            </w:r>
          </w:p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Фактическое исполнение,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исполнения</w:t>
            </w:r>
          </w:p>
        </w:tc>
      </w:tr>
      <w:tr w:rsidR="00DA0F9E" w:rsidRPr="00DA0F9E" w:rsidTr="00DA0F9E">
        <w:trPr>
          <w:trHeight w:val="21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0F9E" w:rsidRPr="00DA0F9E" w:rsidTr="00DA0F9E">
        <w:trPr>
          <w:trHeight w:val="451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ДОХОДЫ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13 789,2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13 587,2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1 884,4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1 857,3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98,6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Налоговые доходы, 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1 423,0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1 395,9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98,1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96,6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1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Неналоговые доходы, 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04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арендная плата за земельные участки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2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Остальные неналоговые доходы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11 904,8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11 729,9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98,5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Дотации, 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выравнивание бюджетной обеспеченности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11 393,9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11 219,0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дорожный фонд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35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(2 03, 2 07, …)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13 899,1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12 956,5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93,2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2 816,1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2 816,1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430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1 033,8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1 033,8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646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1 533,9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1 533,9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408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DA0F9E" w:rsidRPr="00DA0F9E" w:rsidTr="00DA0F9E">
        <w:trPr>
          <w:trHeight w:val="430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5 169,7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4 227,1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81,8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4 722,3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3 779,7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57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4 696,0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4 696,0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2 726,7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2 726,7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1 969,3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1 969,3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300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Капитальные вложения в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оъекты</w:t>
            </w:r>
            <w:proofErr w:type="spell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proofErr w:type="gramEnd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собственноти</w:t>
            </w:r>
            <w:proofErr w:type="spellEnd"/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#ДЕЛ/0!</w:t>
            </w:r>
          </w:p>
        </w:tc>
      </w:tr>
      <w:tr w:rsidR="00DA0F9E" w:rsidRPr="00DA0F9E" w:rsidTr="00DA0F9E">
        <w:trPr>
          <w:trHeight w:val="278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КУЛЬТУРА, КИНЕМАТОГРАФИЯ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1 081,1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47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1 081,1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</w:t>
            </w:r>
            <w:proofErr w:type="gramStart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Т(</w:t>
            </w:r>
            <w:proofErr w:type="gramEnd"/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-) , ПРОФИЦИТ (+)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-109,9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0F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630,7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0F9E" w:rsidRPr="00DA0F9E" w:rsidTr="00DA0F9E">
        <w:trPr>
          <w:trHeight w:val="269"/>
        </w:trPr>
        <w:tc>
          <w:tcPr>
            <w:tcW w:w="6173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8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</w:tcPr>
          <w:p w:rsidR="00DA0F9E" w:rsidRPr="00DA0F9E" w:rsidRDefault="00DA0F9E" w:rsidP="00DA0F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A0F9E" w:rsidRPr="00DA0F9E" w:rsidRDefault="00DA0F9E" w:rsidP="00DA0F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A0F9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</w:t>
      </w: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F9E" w:rsidRPr="00DA0F9E" w:rsidRDefault="00DA0F9E" w:rsidP="00DA0F9E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D9" w:rsidRDefault="00B80ED9"/>
    <w:sectPr w:rsidR="00B8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9E"/>
    <w:rsid w:val="00B80ED9"/>
    <w:rsid w:val="00D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Skororub</dc:creator>
  <cp:lastModifiedBy>Skororub</cp:lastModifiedBy>
  <cp:revision>2</cp:revision>
  <dcterms:created xsi:type="dcterms:W3CDTF">2025-03-11T07:52:00Z</dcterms:created>
  <dcterms:modified xsi:type="dcterms:W3CDTF">2025-03-11T07:54:00Z</dcterms:modified>
</cp:coreProperties>
</file>